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F3DEA" w14:textId="62BD878B" w:rsidR="00C80B3B" w:rsidRDefault="00063930">
      <w:pPr>
        <w:pStyle w:val="Other10"/>
        <w:shd w:val="clear" w:color="auto" w:fill="auto"/>
        <w:spacing w:after="14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Brief Report of KIARA</w:t>
      </w:r>
    </w:p>
    <w:p w14:paraId="1C05B7FD" w14:textId="77777777" w:rsidR="005A7CCC" w:rsidRDefault="005A7CCC">
      <w:pPr>
        <w:pStyle w:val="Other10"/>
        <w:shd w:val="clear" w:color="auto" w:fill="auto"/>
        <w:spacing w:after="140"/>
        <w:jc w:val="center"/>
        <w:rPr>
          <w:sz w:val="26"/>
          <w:szCs w:val="26"/>
        </w:rPr>
      </w:pPr>
    </w:p>
    <w:p w14:paraId="6E17394F" w14:textId="77777777" w:rsidR="00C80B3B" w:rsidRDefault="00063930">
      <w:pPr>
        <w:pStyle w:val="Other10"/>
        <w:shd w:val="clear" w:color="auto" w:fill="auto"/>
        <w:spacing w:after="140"/>
        <w:jc w:val="both"/>
        <w:rPr>
          <w:sz w:val="26"/>
          <w:szCs w:val="26"/>
        </w:rPr>
      </w:pPr>
      <w:r>
        <w:rPr>
          <w:rFonts w:ascii="Times New Roman" w:eastAsia="Times New Roman" w:hAnsi="Times New Roman" w:cs="Times New Roman"/>
          <w:sz w:val="26"/>
          <w:szCs w:val="26"/>
        </w:rPr>
        <w:t xml:space="preserve">On 3-5 March 2019, KIARA together with KELOLA and the Customary Coastal Community Forum held a Workshop of Customary Community on the Coastal and Small Islands. This meeting discussed the issue of tenure rights and invited </w:t>
      </w:r>
      <w:r>
        <w:rPr>
          <w:rFonts w:ascii="Times New Roman" w:eastAsia="Times New Roman" w:hAnsi="Times New Roman" w:cs="Times New Roman"/>
          <w:sz w:val="26"/>
          <w:szCs w:val="26"/>
        </w:rPr>
        <w:t>government to implement a small-scale fisheries guide (VGSSSF). This activity was attended by Coastal Customary groups in several regions, such as Aceh, Riau, East Nusa Tenggara, West Nusa Tenggara and Maluku.</w:t>
      </w:r>
    </w:p>
    <w:p w14:paraId="0BFE7CEB" w14:textId="77777777" w:rsidR="00C80B3B" w:rsidRDefault="00063930">
      <w:pPr>
        <w:pStyle w:val="Other10"/>
        <w:shd w:val="clear" w:color="auto" w:fill="auto"/>
        <w:spacing w:after="140"/>
        <w:jc w:val="both"/>
        <w:rPr>
          <w:sz w:val="26"/>
          <w:szCs w:val="26"/>
        </w:rPr>
      </w:pPr>
      <w:r>
        <w:rPr>
          <w:rFonts w:ascii="Times New Roman" w:eastAsia="Times New Roman" w:hAnsi="Times New Roman" w:cs="Times New Roman"/>
          <w:sz w:val="26"/>
          <w:szCs w:val="26"/>
        </w:rPr>
        <w:t>In this meeting, participants explained and ag</w:t>
      </w:r>
      <w:r>
        <w:rPr>
          <w:rFonts w:ascii="Times New Roman" w:eastAsia="Times New Roman" w:hAnsi="Times New Roman" w:cs="Times New Roman"/>
          <w:sz w:val="26"/>
          <w:szCs w:val="26"/>
        </w:rPr>
        <w:t>reed on the deprivation of living space which was legitimized by government policy, becoming one of the important issues they faced. The practice of deprivation of living space can be seen with the rampant development of reclamation projects in 42 Indonesi</w:t>
      </w:r>
      <w:r>
        <w:rPr>
          <w:rFonts w:ascii="Times New Roman" w:eastAsia="Times New Roman" w:hAnsi="Times New Roman" w:cs="Times New Roman"/>
          <w:sz w:val="26"/>
          <w:szCs w:val="26"/>
        </w:rPr>
        <w:t>an coastal areas, 26 mining projects, debt-based marine conservation areas of more than 20 million hectares, expansion of large-scale tourism projects with the National Tourism Strategic Zone (KSPN) scheme, and expansion oil palm plantations on the coast a</w:t>
      </w:r>
      <w:r>
        <w:rPr>
          <w:rFonts w:ascii="Times New Roman" w:eastAsia="Times New Roman" w:hAnsi="Times New Roman" w:cs="Times New Roman"/>
          <w:sz w:val="26"/>
          <w:szCs w:val="26"/>
        </w:rPr>
        <w:t>nd small islands more than 600 thousand hectares. All of these projects have a negative impact on coastal indigenous people who are also categorized as small-scale fishermen in Indonesia.</w:t>
      </w:r>
    </w:p>
    <w:p w14:paraId="3D0B0888" w14:textId="77777777" w:rsidR="00C80B3B" w:rsidRDefault="00063930">
      <w:pPr>
        <w:pStyle w:val="Other10"/>
        <w:shd w:val="clear" w:color="auto" w:fill="auto"/>
        <w:spacing w:after="140"/>
        <w:jc w:val="both"/>
        <w:rPr>
          <w:sz w:val="26"/>
          <w:szCs w:val="26"/>
        </w:rPr>
      </w:pPr>
      <w:r>
        <w:rPr>
          <w:rFonts w:ascii="Times New Roman" w:eastAsia="Times New Roman" w:hAnsi="Times New Roman" w:cs="Times New Roman"/>
          <w:sz w:val="26"/>
          <w:szCs w:val="26"/>
        </w:rPr>
        <w:t>In this context, the small-scale fisheries guidelines compiled by FA</w:t>
      </w:r>
      <w:r>
        <w:rPr>
          <w:rFonts w:ascii="Times New Roman" w:eastAsia="Times New Roman" w:hAnsi="Times New Roman" w:cs="Times New Roman"/>
          <w:sz w:val="26"/>
          <w:szCs w:val="26"/>
        </w:rPr>
        <w:t>O have significance for providing protection to small-scale fishermen, especially coastal indigenous communities in Indonesia. However, unfortunately this international guideline is only voluntary or not binding. In other words, the Government of the Repub</w:t>
      </w:r>
      <w:r>
        <w:rPr>
          <w:rFonts w:ascii="Times New Roman" w:eastAsia="Times New Roman" w:hAnsi="Times New Roman" w:cs="Times New Roman"/>
          <w:sz w:val="26"/>
          <w:szCs w:val="26"/>
        </w:rPr>
        <w:t xml:space="preserve">lic of Indonesia has no obligation to ratify this guideline into national laws or regulations that apply in Indonesia. This is where the weak points of the </w:t>
      </w:r>
      <w:proofErr w:type="gramStart"/>
      <w:r>
        <w:rPr>
          <w:rFonts w:ascii="Times New Roman" w:eastAsia="Times New Roman" w:hAnsi="Times New Roman" w:cs="Times New Roman"/>
          <w:sz w:val="26"/>
          <w:szCs w:val="26"/>
        </w:rPr>
        <w:t>Small Scale</w:t>
      </w:r>
      <w:proofErr w:type="gramEnd"/>
      <w:r>
        <w:rPr>
          <w:rFonts w:ascii="Times New Roman" w:eastAsia="Times New Roman" w:hAnsi="Times New Roman" w:cs="Times New Roman"/>
          <w:sz w:val="26"/>
          <w:szCs w:val="26"/>
        </w:rPr>
        <w:t xml:space="preserve"> Fisheries Guidelines are. Thus, this Code cannot be practiced even though the substance </w:t>
      </w:r>
      <w:r>
        <w:rPr>
          <w:rFonts w:ascii="Times New Roman" w:eastAsia="Times New Roman" w:hAnsi="Times New Roman" w:cs="Times New Roman"/>
          <w:sz w:val="26"/>
          <w:szCs w:val="26"/>
        </w:rPr>
        <w:t>is very good. However, a number of important issues, such as the issue of human rights (HAM), have not been included in this Code.</w:t>
      </w:r>
    </w:p>
    <w:p w14:paraId="6B5315FB" w14:textId="77777777" w:rsidR="00C80B3B" w:rsidRDefault="00063930">
      <w:pPr>
        <w:pStyle w:val="Other10"/>
        <w:shd w:val="clear" w:color="auto" w:fill="auto"/>
        <w:spacing w:after="140"/>
        <w:jc w:val="both"/>
        <w:rPr>
          <w:sz w:val="26"/>
          <w:szCs w:val="26"/>
        </w:rPr>
      </w:pPr>
      <w:r>
        <w:rPr>
          <w:rFonts w:ascii="Times New Roman" w:eastAsia="Times New Roman" w:hAnsi="Times New Roman" w:cs="Times New Roman"/>
          <w:sz w:val="26"/>
          <w:szCs w:val="26"/>
        </w:rPr>
        <w:t>The Workshop on Customary Community on Coastal and Small Islands resulted numbers of important recommendations, including the</w:t>
      </w:r>
      <w:r>
        <w:rPr>
          <w:rFonts w:ascii="Times New Roman" w:eastAsia="Times New Roman" w:hAnsi="Times New Roman" w:cs="Times New Roman"/>
          <w:sz w:val="26"/>
          <w:szCs w:val="26"/>
        </w:rPr>
        <w:t xml:space="preserve"> following: </w:t>
      </w:r>
      <w:r>
        <w:rPr>
          <w:rFonts w:ascii="Times New Roman" w:eastAsia="Times New Roman" w:hAnsi="Times New Roman" w:cs="Times New Roman"/>
          <w:b/>
          <w:bCs/>
          <w:sz w:val="26"/>
          <w:szCs w:val="26"/>
        </w:rPr>
        <w:t xml:space="preserve">First, </w:t>
      </w:r>
      <w:r>
        <w:rPr>
          <w:rFonts w:ascii="Times New Roman" w:eastAsia="Times New Roman" w:hAnsi="Times New Roman" w:cs="Times New Roman"/>
          <w:sz w:val="26"/>
          <w:szCs w:val="26"/>
        </w:rPr>
        <w:t>an inventory of coastal customary peoples in Indonesia, as small-scale fisheries actors. To this day, the existence of coastal indigenous communities in Indonesia has not been well recorded and consolidated. In fact, the threat of depriv</w:t>
      </w:r>
      <w:r>
        <w:rPr>
          <w:rFonts w:ascii="Times New Roman" w:eastAsia="Times New Roman" w:hAnsi="Times New Roman" w:cs="Times New Roman"/>
          <w:sz w:val="26"/>
          <w:szCs w:val="26"/>
        </w:rPr>
        <w:t>ation of living space they face is very real. KIARA (2019) noted, to date there are 790 coastal indigenous communities in Indonesia. The facts in the field could be more numerous, considering that such an inventory had never been carried out by the Governm</w:t>
      </w:r>
      <w:r>
        <w:rPr>
          <w:rFonts w:ascii="Times New Roman" w:eastAsia="Times New Roman" w:hAnsi="Times New Roman" w:cs="Times New Roman"/>
          <w:sz w:val="26"/>
          <w:szCs w:val="26"/>
        </w:rPr>
        <w:t>ent of the Republic of Indonesia.</w:t>
      </w:r>
    </w:p>
    <w:p w14:paraId="6D7F3072" w14:textId="77777777" w:rsidR="00C80B3B" w:rsidRDefault="00063930">
      <w:pPr>
        <w:pStyle w:val="Other10"/>
        <w:shd w:val="clear" w:color="auto" w:fill="auto"/>
        <w:spacing w:after="140"/>
        <w:jc w:val="both"/>
        <w:rPr>
          <w:sz w:val="26"/>
          <w:szCs w:val="26"/>
        </w:rPr>
      </w:pPr>
      <w:r>
        <w:rPr>
          <w:rFonts w:ascii="Times New Roman" w:eastAsia="Times New Roman" w:hAnsi="Times New Roman" w:cs="Times New Roman"/>
          <w:b/>
          <w:bCs/>
          <w:sz w:val="26"/>
          <w:szCs w:val="26"/>
        </w:rPr>
        <w:t xml:space="preserve">Second, </w:t>
      </w:r>
      <w:r>
        <w:rPr>
          <w:rFonts w:ascii="Times New Roman" w:eastAsia="Times New Roman" w:hAnsi="Times New Roman" w:cs="Times New Roman"/>
          <w:sz w:val="26"/>
          <w:szCs w:val="26"/>
        </w:rPr>
        <w:t xml:space="preserve">an inventory of small-scale fisheries practices that have been carried out by coastal indigenous communities, along with a variety of traditional wisdom. In Indonesia, •various small-scale fisheries practices with </w:t>
      </w:r>
      <w:r>
        <w:rPr>
          <w:rFonts w:ascii="Times New Roman" w:eastAsia="Times New Roman" w:hAnsi="Times New Roman" w:cs="Times New Roman"/>
          <w:sz w:val="26"/>
          <w:szCs w:val="26"/>
        </w:rPr>
        <w:t>their traditional wisdom are proven to maintain the sustainability of marine and coastal ecosystems from damage. As a result, coastal indigenous communities have never experienced an ecological crisis or even a food crisis.</w:t>
      </w:r>
    </w:p>
    <w:p w14:paraId="437285C4" w14:textId="77777777" w:rsidR="00C80B3B" w:rsidRDefault="00063930">
      <w:pPr>
        <w:pStyle w:val="Other10"/>
        <w:shd w:val="clear" w:color="auto" w:fill="auto"/>
        <w:spacing w:after="160"/>
        <w:jc w:val="both"/>
        <w:rPr>
          <w:sz w:val="26"/>
          <w:szCs w:val="26"/>
        </w:rPr>
      </w:pPr>
      <w:r>
        <w:rPr>
          <w:rFonts w:ascii="Times New Roman" w:eastAsia="Times New Roman" w:hAnsi="Times New Roman" w:cs="Times New Roman"/>
          <w:sz w:val="26"/>
          <w:szCs w:val="26"/>
        </w:rPr>
        <w:lastRenderedPageBreak/>
        <w:t>Third, including human rights is</w:t>
      </w:r>
      <w:r>
        <w:rPr>
          <w:rFonts w:ascii="Times New Roman" w:eastAsia="Times New Roman" w:hAnsi="Times New Roman" w:cs="Times New Roman"/>
          <w:sz w:val="26"/>
          <w:szCs w:val="26"/>
        </w:rPr>
        <w:t xml:space="preserve">sues into small-scale fisheries guidelines. Even though </w:t>
      </w:r>
      <w:proofErr w:type="gramStart"/>
      <w:r>
        <w:rPr>
          <w:rFonts w:ascii="Times New Roman" w:eastAsia="Times New Roman" w:hAnsi="Times New Roman" w:cs="Times New Roman"/>
          <w:sz w:val="26"/>
          <w:szCs w:val="26"/>
        </w:rPr>
        <w:t>this guidelines</w:t>
      </w:r>
      <w:proofErr w:type="gramEnd"/>
      <w:r>
        <w:rPr>
          <w:rFonts w:ascii="Times New Roman" w:eastAsia="Times New Roman" w:hAnsi="Times New Roman" w:cs="Times New Roman"/>
          <w:sz w:val="26"/>
          <w:szCs w:val="26"/>
        </w:rPr>
        <w:t xml:space="preserve"> is already very good, but in small-scale fisheries practices, especially in Indonesia, there are many human rights violations committed by the state and business institutions. At this </w:t>
      </w:r>
      <w:r>
        <w:rPr>
          <w:rFonts w:ascii="Times New Roman" w:eastAsia="Times New Roman" w:hAnsi="Times New Roman" w:cs="Times New Roman"/>
          <w:sz w:val="26"/>
          <w:szCs w:val="26"/>
        </w:rPr>
        <w:t>point, the issue of human rights becomes very crucial.</w:t>
      </w:r>
    </w:p>
    <w:p w14:paraId="1B828FE4" w14:textId="77777777" w:rsidR="00C80B3B" w:rsidRDefault="00063930">
      <w:pPr>
        <w:pStyle w:val="Other10"/>
        <w:shd w:val="clear" w:color="auto" w:fill="auto"/>
        <w:spacing w:after="160"/>
        <w:jc w:val="both"/>
        <w:rPr>
          <w:sz w:val="26"/>
          <w:szCs w:val="26"/>
        </w:rPr>
      </w:pPr>
      <w:r>
        <w:rPr>
          <w:rFonts w:ascii="Times New Roman" w:eastAsia="Times New Roman" w:hAnsi="Times New Roman" w:cs="Times New Roman"/>
          <w:b/>
          <w:bCs/>
          <w:sz w:val="26"/>
          <w:szCs w:val="26"/>
        </w:rPr>
        <w:t xml:space="preserve">Fourth, </w:t>
      </w:r>
      <w:r>
        <w:rPr>
          <w:rFonts w:ascii="Times New Roman" w:eastAsia="Times New Roman" w:hAnsi="Times New Roman" w:cs="Times New Roman"/>
          <w:sz w:val="26"/>
          <w:szCs w:val="26"/>
        </w:rPr>
        <w:t>inventorying various national policies that weaken the position of coastal indigenous peoples as small-scale fisheries actors. KIARA noted, since the Law up to its derivative rules, it was prov</w:t>
      </w:r>
      <w:r>
        <w:rPr>
          <w:rFonts w:ascii="Times New Roman" w:eastAsia="Times New Roman" w:hAnsi="Times New Roman" w:cs="Times New Roman"/>
          <w:sz w:val="26"/>
          <w:szCs w:val="26"/>
        </w:rPr>
        <w:t>en to have weakened coastal indigenous communities in Indonesia.</w:t>
      </w:r>
    </w:p>
    <w:p w14:paraId="7AD6CF94" w14:textId="77777777" w:rsidR="00C80B3B" w:rsidRDefault="00063930">
      <w:pPr>
        <w:pStyle w:val="Other10"/>
        <w:shd w:val="clear" w:color="auto" w:fill="auto"/>
        <w:spacing w:after="160"/>
        <w:jc w:val="both"/>
        <w:rPr>
          <w:sz w:val="26"/>
          <w:szCs w:val="26"/>
        </w:rPr>
      </w:pPr>
      <w:r>
        <w:rPr>
          <w:rFonts w:ascii="Times New Roman" w:eastAsia="Times New Roman" w:hAnsi="Times New Roman" w:cs="Times New Roman"/>
          <w:sz w:val="26"/>
          <w:szCs w:val="26"/>
        </w:rPr>
        <w:t>To strengthen the position of customary coastal community in Indonesia, KIARA has initiated the Coastal Customary Community Forum at the end of 2017 as a forum to fight for the interests of c</w:t>
      </w:r>
      <w:r>
        <w:rPr>
          <w:rFonts w:ascii="Times New Roman" w:eastAsia="Times New Roman" w:hAnsi="Times New Roman" w:cs="Times New Roman"/>
          <w:sz w:val="26"/>
          <w:szCs w:val="26"/>
        </w:rPr>
        <w:t>oastal indigenous peoples in Indonesia. In the future, strengthening institutional capacity at the national and local levels must continue. In addition, building networks with various parties, both domestically and abroad, must be a priority agenda.</w:t>
      </w:r>
    </w:p>
    <w:p w14:paraId="1DE651FC" w14:textId="77777777" w:rsidR="00C80B3B" w:rsidRDefault="00063930">
      <w:pPr>
        <w:pStyle w:val="Other10"/>
        <w:shd w:val="clear" w:color="auto" w:fill="auto"/>
        <w:spacing w:after="160" w:line="228" w:lineRule="auto"/>
        <w:jc w:val="both"/>
        <w:rPr>
          <w:sz w:val="26"/>
          <w:szCs w:val="26"/>
        </w:rPr>
      </w:pPr>
      <w:r>
        <w:rPr>
          <w:rFonts w:ascii="Times New Roman" w:eastAsia="Times New Roman" w:hAnsi="Times New Roman" w:cs="Times New Roman"/>
          <w:sz w:val="26"/>
          <w:szCs w:val="26"/>
        </w:rPr>
        <w:t>Additi</w:t>
      </w:r>
      <w:r>
        <w:rPr>
          <w:rFonts w:ascii="Times New Roman" w:eastAsia="Times New Roman" w:hAnsi="Times New Roman" w:cs="Times New Roman"/>
          <w:sz w:val="26"/>
          <w:szCs w:val="26"/>
        </w:rPr>
        <w:t>onal Notes:</w:t>
      </w:r>
    </w:p>
    <w:p w14:paraId="27E3F5B5" w14:textId="77777777" w:rsidR="00C80B3B" w:rsidRDefault="00063930">
      <w:pPr>
        <w:pStyle w:val="Other10"/>
        <w:numPr>
          <w:ilvl w:val="0"/>
          <w:numId w:val="1"/>
        </w:numPr>
        <w:shd w:val="clear" w:color="auto" w:fill="auto"/>
        <w:tabs>
          <w:tab w:val="left" w:pos="284"/>
        </w:tabs>
        <w:spacing w:line="221" w:lineRule="auto"/>
        <w:rPr>
          <w:sz w:val="26"/>
          <w:szCs w:val="26"/>
        </w:rPr>
      </w:pPr>
      <w:r>
        <w:rPr>
          <w:rFonts w:ascii="Times New Roman" w:eastAsia="Times New Roman" w:hAnsi="Times New Roman" w:cs="Times New Roman"/>
          <w:sz w:val="26"/>
          <w:szCs w:val="26"/>
        </w:rPr>
        <w:t>VGSSF has been Kiara concern since it initiated, even we are getting involved in some workshop that supported by ICSF. That is why we and coastal community who getting involved on this are very proud of it.</w:t>
      </w:r>
    </w:p>
    <w:p w14:paraId="6F55ED54" w14:textId="77777777" w:rsidR="00C80B3B" w:rsidRDefault="00063930">
      <w:pPr>
        <w:pStyle w:val="Other10"/>
        <w:numPr>
          <w:ilvl w:val="0"/>
          <w:numId w:val="1"/>
        </w:numPr>
        <w:shd w:val="clear" w:color="auto" w:fill="auto"/>
        <w:tabs>
          <w:tab w:val="left" w:pos="322"/>
        </w:tabs>
        <w:spacing w:line="221" w:lineRule="auto"/>
        <w:rPr>
          <w:sz w:val="26"/>
          <w:szCs w:val="26"/>
        </w:rPr>
      </w:pPr>
      <w:r>
        <w:rPr>
          <w:rFonts w:ascii="Times New Roman" w:eastAsia="Times New Roman" w:hAnsi="Times New Roman" w:cs="Times New Roman"/>
          <w:sz w:val="26"/>
          <w:szCs w:val="26"/>
        </w:rPr>
        <w:t>Somehow, VGSSF still found big obstac</w:t>
      </w:r>
      <w:r>
        <w:rPr>
          <w:rFonts w:ascii="Times New Roman" w:eastAsia="Times New Roman" w:hAnsi="Times New Roman" w:cs="Times New Roman"/>
          <w:sz w:val="26"/>
          <w:szCs w:val="26"/>
        </w:rPr>
        <w:t xml:space="preserve">le. The basic problem it’s because the VGSSF only voluntary, there is no legally binding and hard to push government to use it as guidelines. In national level, we push </w:t>
      </w:r>
      <w:proofErr w:type="gramStart"/>
      <w:r>
        <w:rPr>
          <w:rFonts w:ascii="Times New Roman" w:eastAsia="Times New Roman" w:hAnsi="Times New Roman" w:cs="Times New Roman"/>
          <w:sz w:val="26"/>
          <w:szCs w:val="26"/>
        </w:rPr>
        <w:t>this guidelines</w:t>
      </w:r>
      <w:proofErr w:type="gramEnd"/>
      <w:r>
        <w:rPr>
          <w:rFonts w:ascii="Times New Roman" w:eastAsia="Times New Roman" w:hAnsi="Times New Roman" w:cs="Times New Roman"/>
          <w:sz w:val="26"/>
          <w:szCs w:val="26"/>
        </w:rPr>
        <w:t xml:space="preserve"> to be used in the regulation making. What we think is how to encourage </w:t>
      </w:r>
      <w:r>
        <w:rPr>
          <w:rFonts w:ascii="Times New Roman" w:eastAsia="Times New Roman" w:hAnsi="Times New Roman" w:cs="Times New Roman"/>
          <w:sz w:val="26"/>
          <w:szCs w:val="26"/>
        </w:rPr>
        <w:t xml:space="preserve">the government to consider </w:t>
      </w:r>
      <w:proofErr w:type="gramStart"/>
      <w:r>
        <w:rPr>
          <w:rFonts w:ascii="Times New Roman" w:eastAsia="Times New Roman" w:hAnsi="Times New Roman" w:cs="Times New Roman"/>
          <w:sz w:val="26"/>
          <w:szCs w:val="26"/>
        </w:rPr>
        <w:t>this guidelines</w:t>
      </w:r>
      <w:proofErr w:type="gramEnd"/>
      <w:r>
        <w:rPr>
          <w:rFonts w:ascii="Times New Roman" w:eastAsia="Times New Roman" w:hAnsi="Times New Roman" w:cs="Times New Roman"/>
          <w:sz w:val="26"/>
          <w:szCs w:val="26"/>
        </w:rPr>
        <w:t>.</w:t>
      </w:r>
    </w:p>
    <w:p w14:paraId="4E7EA1C8" w14:textId="77777777" w:rsidR="00C80B3B" w:rsidRDefault="00063930">
      <w:pPr>
        <w:pStyle w:val="Other10"/>
        <w:numPr>
          <w:ilvl w:val="0"/>
          <w:numId w:val="1"/>
        </w:numPr>
        <w:shd w:val="clear" w:color="auto" w:fill="auto"/>
        <w:tabs>
          <w:tab w:val="left" w:pos="318"/>
        </w:tabs>
        <w:spacing w:line="221" w:lineRule="auto"/>
        <w:rPr>
          <w:sz w:val="26"/>
          <w:szCs w:val="26"/>
        </w:rPr>
      </w:pPr>
      <w:r>
        <w:rPr>
          <w:rFonts w:ascii="Times New Roman" w:eastAsia="Times New Roman" w:hAnsi="Times New Roman" w:cs="Times New Roman"/>
          <w:sz w:val="26"/>
          <w:szCs w:val="26"/>
        </w:rPr>
        <w:t xml:space="preserve">We also consider that some of ministry don’t have any knowledge about </w:t>
      </w:r>
      <w:proofErr w:type="gramStart"/>
      <w:r>
        <w:rPr>
          <w:rFonts w:ascii="Times New Roman" w:eastAsia="Times New Roman" w:hAnsi="Times New Roman" w:cs="Times New Roman"/>
          <w:sz w:val="26"/>
          <w:szCs w:val="26"/>
        </w:rPr>
        <w:t>this guidelines</w:t>
      </w:r>
      <w:proofErr w:type="gramEnd"/>
      <w:r>
        <w:rPr>
          <w:rFonts w:ascii="Times New Roman" w:eastAsia="Times New Roman" w:hAnsi="Times New Roman" w:cs="Times New Roman"/>
          <w:sz w:val="26"/>
          <w:szCs w:val="26"/>
        </w:rPr>
        <w:t>. Only Ministry of Marine Affair and Fisheries who notice and understand the VGSSF.</w:t>
      </w:r>
    </w:p>
    <w:p w14:paraId="6B114FA5" w14:textId="77777777" w:rsidR="00C80B3B" w:rsidRDefault="00063930">
      <w:pPr>
        <w:pStyle w:val="Other10"/>
        <w:numPr>
          <w:ilvl w:val="0"/>
          <w:numId w:val="1"/>
        </w:numPr>
        <w:shd w:val="clear" w:color="auto" w:fill="auto"/>
        <w:tabs>
          <w:tab w:val="left" w:pos="313"/>
        </w:tabs>
        <w:spacing w:line="221" w:lineRule="auto"/>
        <w:jc w:val="both"/>
        <w:rPr>
          <w:sz w:val="26"/>
          <w:szCs w:val="26"/>
        </w:rPr>
      </w:pPr>
      <w:r>
        <w:rPr>
          <w:rFonts w:ascii="Times New Roman" w:eastAsia="Times New Roman" w:hAnsi="Times New Roman" w:cs="Times New Roman"/>
          <w:sz w:val="26"/>
          <w:szCs w:val="26"/>
        </w:rPr>
        <w:t xml:space="preserve">Related to Voluntary Guidelines of </w:t>
      </w:r>
      <w:r>
        <w:rPr>
          <w:rFonts w:ascii="Times New Roman" w:eastAsia="Times New Roman" w:hAnsi="Times New Roman" w:cs="Times New Roman"/>
          <w:sz w:val="26"/>
          <w:szCs w:val="26"/>
        </w:rPr>
        <w:t xml:space="preserve">Tenure Right, we haven’t </w:t>
      </w:r>
      <w:proofErr w:type="gramStart"/>
      <w:r>
        <w:rPr>
          <w:rFonts w:ascii="Times New Roman" w:eastAsia="Times New Roman" w:hAnsi="Times New Roman" w:cs="Times New Roman"/>
          <w:sz w:val="26"/>
          <w:szCs w:val="26"/>
        </w:rPr>
        <w:t>find</w:t>
      </w:r>
      <w:proofErr w:type="gramEnd"/>
      <w:r>
        <w:rPr>
          <w:rFonts w:ascii="Times New Roman" w:eastAsia="Times New Roman" w:hAnsi="Times New Roman" w:cs="Times New Roman"/>
          <w:sz w:val="26"/>
          <w:szCs w:val="26"/>
        </w:rPr>
        <w:t xml:space="preserve"> any ministry notice or even understand this.</w:t>
      </w:r>
    </w:p>
    <w:p w14:paraId="489439ED" w14:textId="5BBA9A3F" w:rsidR="00063930" w:rsidRDefault="00063930" w:rsidP="005A7CCC">
      <w:pPr>
        <w:pStyle w:val="Other10"/>
        <w:numPr>
          <w:ilvl w:val="0"/>
          <w:numId w:val="1"/>
        </w:numPr>
        <w:shd w:val="clear" w:color="auto" w:fill="auto"/>
        <w:tabs>
          <w:tab w:val="left" w:pos="313"/>
        </w:tabs>
        <w:spacing w:after="160" w:line="221" w:lineRule="auto"/>
        <w:jc w:val="both"/>
      </w:pPr>
      <w:r>
        <w:rPr>
          <w:rFonts w:ascii="Times New Roman" w:eastAsia="Times New Roman" w:hAnsi="Times New Roman" w:cs="Times New Roman"/>
          <w:sz w:val="26"/>
          <w:szCs w:val="26"/>
        </w:rPr>
        <w:t xml:space="preserve">In Indonesia context, the continuation after this workshop is doing socialization in </w:t>
      </w:r>
    </w:p>
    <w:sectPr w:rsidR="00063930" w:rsidSect="005A7CCC">
      <w:headerReference w:type="even" r:id="rId7"/>
      <w:headerReference w:type="default" r:id="rId8"/>
      <w:footerReference w:type="even" r:id="rId9"/>
      <w:footerReference w:type="default" r:id="rId10"/>
      <w:pgSz w:w="12324" w:h="17146"/>
      <w:pgMar w:top="1709" w:right="1596" w:bottom="2311" w:left="1608" w:header="1281"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26712" w14:textId="77777777" w:rsidR="00063930" w:rsidRDefault="00063930">
      <w:r>
        <w:separator/>
      </w:r>
    </w:p>
  </w:endnote>
  <w:endnote w:type="continuationSeparator" w:id="0">
    <w:p w14:paraId="0781E31B" w14:textId="77777777" w:rsidR="00063930" w:rsidRDefault="0006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EF1B5" w14:textId="77777777" w:rsidR="00C80B3B" w:rsidRDefault="00063930">
    <w:pPr>
      <w:spacing w:line="1" w:lineRule="exact"/>
    </w:pPr>
    <w:r>
      <w:rPr>
        <w:noProof/>
      </w:rPr>
      <mc:AlternateContent>
        <mc:Choice Requires="wps">
          <w:drawing>
            <wp:anchor distT="0" distB="0" distL="0" distR="0" simplePos="0" relativeHeight="62915179" behindDoc="1" locked="0" layoutInCell="1" allowOverlap="1" wp14:anchorId="60588341" wp14:editId="3EB03FFC">
              <wp:simplePos x="0" y="0"/>
              <wp:positionH relativeFrom="page">
                <wp:posOffset>1073150</wp:posOffset>
              </wp:positionH>
              <wp:positionV relativeFrom="page">
                <wp:posOffset>6612890</wp:posOffset>
              </wp:positionV>
              <wp:extent cx="2191385" cy="146050"/>
              <wp:effectExtent l="0" t="0" r="0" b="0"/>
              <wp:wrapNone/>
              <wp:docPr id="1885" name="Shape 1885"/>
              <wp:cNvGraphicFramePr/>
              <a:graphic xmlns:a="http://schemas.openxmlformats.org/drawingml/2006/main">
                <a:graphicData uri="http://schemas.microsoft.com/office/word/2010/wordprocessingShape">
                  <wps:wsp>
                    <wps:cNvSpPr txBox="1"/>
                    <wps:spPr>
                      <a:xfrm>
                        <a:off x="0" y="0"/>
                        <a:ext cx="2191385" cy="146050"/>
                      </a:xfrm>
                      <a:prstGeom prst="rect">
                        <a:avLst/>
                      </a:prstGeom>
                      <a:noFill/>
                    </wps:spPr>
                    <wps:txbx>
                      <w:txbxContent>
                        <w:p w14:paraId="74A90951" w14:textId="77777777" w:rsidR="00C80B3B" w:rsidRDefault="00063930">
                          <w:pPr>
                            <w:pStyle w:val="Headerorfooter10"/>
                            <w:shd w:val="clear" w:color="auto" w:fill="auto"/>
                            <w:rPr>
                              <w:sz w:val="26"/>
                              <w:szCs w:val="26"/>
                            </w:rPr>
                          </w:pPr>
                          <w:r>
                            <w:rPr>
                              <w:color w:val="000000"/>
                              <w:sz w:val="26"/>
                              <w:szCs w:val="26"/>
                            </w:rPr>
                            <w:t>Fisheries Justice Coalition</w:t>
                          </w:r>
                        </w:p>
                      </w:txbxContent>
                    </wps:txbx>
                    <wps:bodyPr wrap="none" lIns="0" tIns="0" rIns="0" bIns="0">
                      <a:spAutoFit/>
                    </wps:bodyPr>
                  </wps:wsp>
                </a:graphicData>
              </a:graphic>
            </wp:anchor>
          </w:drawing>
        </mc:Choice>
        <mc:Fallback>
          <w:pict>
            <v:shape id="_x0000_s2911" type="#_x0000_t202" style="position:absolute;margin-left:84.5pt;margin-top:520.70000000000005pt;width:172.55000000000001pt;height:11.5pt;z-index:-188743574;mso-wrap-style:none;mso-wrap-distance-left:0;mso-wrap-distance-right:0;mso-position-horizontal-relative:page;mso-position-vertical-relative:page" wrapcoords="0 0" filled="f" stroked="f">
              <v:textbox style="mso-fit-shape-to-text:t" inset="0,0,0,0">
                <w:txbxContent>
                  <w:p>
                    <w:pPr>
                      <w:pStyle w:val="Style216"/>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en-US" w:eastAsia="en-US" w:bidi="en-US"/>
                      </w:rPr>
                      <w:t>Fisheries Justice Coalition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D1730" w14:textId="77777777" w:rsidR="00C80B3B" w:rsidRDefault="00063930">
    <w:pPr>
      <w:spacing w:line="1" w:lineRule="exact"/>
    </w:pPr>
    <w:r>
      <w:rPr>
        <w:noProof/>
      </w:rPr>
      <mc:AlternateContent>
        <mc:Choice Requires="wps">
          <w:drawing>
            <wp:anchor distT="0" distB="0" distL="0" distR="0" simplePos="0" relativeHeight="62915173" behindDoc="1" locked="0" layoutInCell="1" allowOverlap="1" wp14:anchorId="0A938B8E" wp14:editId="595D745E">
              <wp:simplePos x="0" y="0"/>
              <wp:positionH relativeFrom="page">
                <wp:posOffset>1092200</wp:posOffset>
              </wp:positionH>
              <wp:positionV relativeFrom="page">
                <wp:posOffset>6619240</wp:posOffset>
              </wp:positionV>
              <wp:extent cx="2185670" cy="149225"/>
              <wp:effectExtent l="0" t="0" r="0" b="0"/>
              <wp:wrapNone/>
              <wp:docPr id="1879" name="Shape 1879"/>
              <wp:cNvGraphicFramePr/>
              <a:graphic xmlns:a="http://schemas.openxmlformats.org/drawingml/2006/main">
                <a:graphicData uri="http://schemas.microsoft.com/office/word/2010/wordprocessingShape">
                  <wps:wsp>
                    <wps:cNvSpPr txBox="1"/>
                    <wps:spPr>
                      <a:xfrm>
                        <a:off x="0" y="0"/>
                        <a:ext cx="2185670" cy="149225"/>
                      </a:xfrm>
                      <a:prstGeom prst="rect">
                        <a:avLst/>
                      </a:prstGeom>
                      <a:noFill/>
                    </wps:spPr>
                    <wps:txbx>
                      <w:txbxContent>
                        <w:p w14:paraId="0AD0E087" w14:textId="77777777" w:rsidR="00C80B3B" w:rsidRDefault="00063930">
                          <w:pPr>
                            <w:pStyle w:val="Headerorfooter10"/>
                            <w:shd w:val="clear" w:color="auto" w:fill="auto"/>
                            <w:rPr>
                              <w:sz w:val="26"/>
                              <w:szCs w:val="26"/>
                            </w:rPr>
                          </w:pPr>
                          <w:r>
                            <w:rPr>
                              <w:color w:val="000000"/>
                              <w:sz w:val="26"/>
                              <w:szCs w:val="26"/>
                            </w:rPr>
                            <w:t>Fisheries Justice Coalition</w:t>
                          </w:r>
                        </w:p>
                      </w:txbxContent>
                    </wps:txbx>
                    <wps:bodyPr wrap="none" lIns="0" tIns="0" rIns="0" bIns="0">
                      <a:spAutoFit/>
                    </wps:bodyPr>
                  </wps:wsp>
                </a:graphicData>
              </a:graphic>
            </wp:anchor>
          </w:drawing>
        </mc:Choice>
        <mc:Fallback>
          <w:pict>
            <v:shape id="_x0000_s2905" type="#_x0000_t202" style="position:absolute;margin-left:86.pt;margin-top:521.20000000000005pt;width:172.09999999999999pt;height:11.75pt;z-index:-188743580;mso-wrap-style:none;mso-wrap-distance-left:0;mso-wrap-distance-right:0;mso-position-horizontal-relative:page;mso-position-vertical-relative:page" wrapcoords="0 0" filled="f" stroked="f">
              <v:textbox style="mso-fit-shape-to-text:t" inset="0,0,0,0">
                <w:txbxContent>
                  <w:p>
                    <w:pPr>
                      <w:pStyle w:val="Style216"/>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en-US" w:eastAsia="en-US" w:bidi="en-US"/>
                      </w:rPr>
                      <w:t>Fisheries Justice Coalition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FC2D9" w14:textId="77777777" w:rsidR="00063930" w:rsidRDefault="00063930"/>
  </w:footnote>
  <w:footnote w:type="continuationSeparator" w:id="0">
    <w:p w14:paraId="5AB2831C" w14:textId="77777777" w:rsidR="00063930" w:rsidRDefault="000639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0B73E" w14:textId="77777777" w:rsidR="00C80B3B" w:rsidRDefault="00063930">
    <w:pPr>
      <w:spacing w:line="1" w:lineRule="exact"/>
    </w:pPr>
    <w:r>
      <w:rPr>
        <w:noProof/>
      </w:rPr>
      <mc:AlternateContent>
        <mc:Choice Requires="wps">
          <w:drawing>
            <wp:anchor distT="0" distB="0" distL="0" distR="0" simplePos="0" relativeHeight="62915175" behindDoc="1" locked="0" layoutInCell="1" allowOverlap="1" wp14:anchorId="29A46D63" wp14:editId="240541B0">
              <wp:simplePos x="0" y="0"/>
              <wp:positionH relativeFrom="page">
                <wp:posOffset>1133475</wp:posOffset>
              </wp:positionH>
              <wp:positionV relativeFrom="page">
                <wp:posOffset>360045</wp:posOffset>
              </wp:positionV>
              <wp:extent cx="1624330" cy="676910"/>
              <wp:effectExtent l="0" t="0" r="0" b="0"/>
              <wp:wrapNone/>
              <wp:docPr id="1881" name="Shape 1881"/>
              <wp:cNvGraphicFramePr/>
              <a:graphic xmlns:a="http://schemas.openxmlformats.org/drawingml/2006/main">
                <a:graphicData uri="http://schemas.microsoft.com/office/word/2010/wordprocessingShape">
                  <wps:wsp>
                    <wps:cNvSpPr txBox="1"/>
                    <wps:spPr>
                      <a:xfrm>
                        <a:off x="0" y="0"/>
                        <a:ext cx="1624330" cy="676910"/>
                      </a:xfrm>
                      <a:prstGeom prst="rect">
                        <a:avLst/>
                      </a:prstGeom>
                      <a:noFill/>
                    </wps:spPr>
                    <wps:txbx>
                      <w:txbxContent>
                        <w:p w14:paraId="2E8B81D1" w14:textId="77777777" w:rsidR="00C80B3B" w:rsidRDefault="00063930">
                          <w:pPr>
                            <w:pStyle w:val="Headerorfooter10"/>
                            <w:shd w:val="clear" w:color="auto" w:fill="auto"/>
                            <w:rPr>
                              <w:sz w:val="84"/>
                              <w:szCs w:val="84"/>
                            </w:rPr>
                          </w:pPr>
                          <w:r>
                            <w:rPr>
                              <w:color w:val="000000"/>
                              <w:sz w:val="84"/>
                              <w:szCs w:val="84"/>
                            </w:rPr>
                            <w:t>KIARA</w:t>
                          </w:r>
                        </w:p>
                        <w:p w14:paraId="38FFEB3E" w14:textId="77777777" w:rsidR="00C80B3B" w:rsidRDefault="00063930">
                          <w:pPr>
                            <w:pStyle w:val="Headerorfooter10"/>
                            <w:shd w:val="clear" w:color="auto" w:fill="auto"/>
                          </w:pPr>
                          <w:proofErr w:type="spellStart"/>
                          <w:r>
                            <w:rPr>
                              <w:color w:val="000000"/>
                            </w:rPr>
                            <w:t>Koalisi</w:t>
                          </w:r>
                          <w:proofErr w:type="spellEnd"/>
                          <w:r>
                            <w:rPr>
                              <w:color w:val="000000"/>
                            </w:rPr>
                            <w:t xml:space="preserve"> Rakyat </w:t>
                          </w:r>
                          <w:proofErr w:type="spellStart"/>
                          <w:r>
                            <w:rPr>
                              <w:color w:val="000000"/>
                            </w:rPr>
                            <w:t>untuk</w:t>
                          </w:r>
                          <w:proofErr w:type="spellEnd"/>
                          <w:r>
                            <w:rPr>
                              <w:color w:val="000000"/>
                            </w:rPr>
                            <w:t xml:space="preserve"> </w:t>
                          </w:r>
                          <w:proofErr w:type="spellStart"/>
                          <w:r>
                            <w:rPr>
                              <w:color w:val="000000"/>
                            </w:rPr>
                            <w:t>Keadilan</w:t>
                          </w:r>
                          <w:proofErr w:type="spellEnd"/>
                          <w:r>
                            <w:rPr>
                              <w:color w:val="000000"/>
                            </w:rPr>
                            <w:t xml:space="preserve"> </w:t>
                          </w:r>
                          <w:proofErr w:type="spellStart"/>
                          <w:r>
                            <w:rPr>
                              <w:color w:val="000000"/>
                            </w:rPr>
                            <w:t>Perikanan</w:t>
                          </w:r>
                          <w:proofErr w:type="spellEnd"/>
                        </w:p>
                      </w:txbxContent>
                    </wps:txbx>
                    <wps:bodyPr wrap="none" lIns="0" tIns="0" rIns="0" bIns="0">
                      <a:spAutoFit/>
                    </wps:bodyPr>
                  </wps:wsp>
                </a:graphicData>
              </a:graphic>
            </wp:anchor>
          </w:drawing>
        </mc:Choice>
        <mc:Fallback>
          <w:pict>
            <v:shape id="_x0000_s2907" type="#_x0000_t202" style="position:absolute;margin-left:89.25pt;margin-top:28.350000000000001pt;width:127.90000000000001pt;height:53.299999999999997pt;z-index:-188743578;mso-wrap-style:none;mso-wrap-distance-left:0;mso-wrap-distance-right:0;mso-position-horizontal-relative:page;mso-position-vertical-relative:page" wrapcoords="0 0" filled="f" stroked="f">
              <v:textbox style="mso-fit-shape-to-text:t" inset="0,0,0,0">
                <w:txbxContent>
                  <w:p>
                    <w:pPr>
                      <w:pStyle w:val="Style216"/>
                      <w:keepNext w:val="0"/>
                      <w:keepLines w:val="0"/>
                      <w:widowControl w:val="0"/>
                      <w:shd w:val="clear" w:color="auto" w:fill="auto"/>
                      <w:bidi w:val="0"/>
                      <w:spacing w:before="0" w:after="0" w:line="240" w:lineRule="auto"/>
                      <w:ind w:left="0" w:right="0" w:firstLine="0"/>
                      <w:jc w:val="left"/>
                      <w:rPr>
                        <w:sz w:val="84"/>
                        <w:szCs w:val="84"/>
                      </w:rPr>
                    </w:pPr>
                    <w:r>
                      <w:rPr>
                        <w:color w:val="000000"/>
                        <w:spacing w:val="0"/>
                        <w:w w:val="100"/>
                        <w:position w:val="0"/>
                        <w:sz w:val="84"/>
                        <w:szCs w:val="84"/>
                        <w:shd w:val="clear" w:color="auto" w:fill="auto"/>
                        <w:lang w:val="en-US" w:eastAsia="en-US" w:bidi="en-US"/>
                      </w:rPr>
                      <w:t>KIARA</w:t>
                    </w:r>
                  </w:p>
                  <w:p>
                    <w:pPr>
                      <w:pStyle w:val="Style2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Koalisi Rakyat untuk Keadilan Perikanan</w:t>
                    </w:r>
                  </w:p>
                </w:txbxContent>
              </v:textbox>
              <w10:wrap anchorx="page" anchory="page"/>
            </v:shape>
          </w:pict>
        </mc:Fallback>
      </mc:AlternateContent>
    </w:r>
    <w:r>
      <w:rPr>
        <w:noProof/>
      </w:rPr>
      <mc:AlternateContent>
        <mc:Choice Requires="wps">
          <w:drawing>
            <wp:anchor distT="0" distB="0" distL="0" distR="0" simplePos="0" relativeHeight="62915177" behindDoc="1" locked="0" layoutInCell="1" allowOverlap="1" wp14:anchorId="78B5C4CA" wp14:editId="704B8100">
              <wp:simplePos x="0" y="0"/>
              <wp:positionH relativeFrom="page">
                <wp:posOffset>1048385</wp:posOffset>
              </wp:positionH>
              <wp:positionV relativeFrom="page">
                <wp:posOffset>1201420</wp:posOffset>
              </wp:positionV>
              <wp:extent cx="4334510" cy="283210"/>
              <wp:effectExtent l="0" t="0" r="0" b="0"/>
              <wp:wrapNone/>
              <wp:docPr id="1883" name="Shape 1883"/>
              <wp:cNvGraphicFramePr/>
              <a:graphic xmlns:a="http://schemas.openxmlformats.org/drawingml/2006/main">
                <a:graphicData uri="http://schemas.microsoft.com/office/word/2010/wordprocessingShape">
                  <wps:wsp>
                    <wps:cNvSpPr txBox="1"/>
                    <wps:spPr>
                      <a:xfrm>
                        <a:off x="0" y="0"/>
                        <a:ext cx="4334510" cy="283210"/>
                      </a:xfrm>
                      <a:prstGeom prst="rect">
                        <a:avLst/>
                      </a:prstGeom>
                      <a:noFill/>
                    </wps:spPr>
                    <wps:txbx>
                      <w:txbxContent>
                        <w:p w14:paraId="433129D8" w14:textId="77777777" w:rsidR="00C80B3B" w:rsidRDefault="00063930">
                          <w:pPr>
                            <w:pStyle w:val="Headerorfooter10"/>
                            <w:shd w:val="clear" w:color="auto" w:fill="auto"/>
                            <w:rPr>
                              <w:sz w:val="22"/>
                              <w:szCs w:val="22"/>
                            </w:rPr>
                          </w:pPr>
                          <w:r>
                            <w:rPr>
                              <w:color w:val="000000"/>
                              <w:sz w:val="22"/>
                              <w:szCs w:val="22"/>
                            </w:rPr>
                            <w:t xml:space="preserve">JI. Mangga Blok M No.23 | </w:t>
                          </w:r>
                          <w:r>
                            <w:rPr>
                              <w:color w:val="000000"/>
                              <w:sz w:val="22"/>
                              <w:szCs w:val="22"/>
                              <w:u w:val="single"/>
                            </w:rPr>
                            <w:t>www.kiara.or.id</w:t>
                          </w:r>
                          <w:r>
                            <w:rPr>
                              <w:color w:val="000000"/>
                              <w:sz w:val="22"/>
                              <w:szCs w:val="22"/>
                            </w:rPr>
                            <w:t xml:space="preserve"> | </w:t>
                          </w:r>
                          <w:proofErr w:type="spellStart"/>
                          <w:r>
                            <w:rPr>
                              <w:color w:val="000000"/>
                              <w:sz w:val="22"/>
                              <w:szCs w:val="22"/>
                            </w:rPr>
                            <w:t>Teip</w:t>
                          </w:r>
                          <w:proofErr w:type="spellEnd"/>
                          <w:r>
                            <w:rPr>
                              <w:color w:val="000000"/>
                              <w:sz w:val="22"/>
                              <w:szCs w:val="22"/>
                            </w:rPr>
                            <w:t xml:space="preserve"> &amp; Fax. +62 21 799 2682</w:t>
                          </w:r>
                        </w:p>
                        <w:p w14:paraId="501F178A" w14:textId="77777777" w:rsidR="00C80B3B" w:rsidRDefault="00063930">
                          <w:pPr>
                            <w:pStyle w:val="Headerorfooter10"/>
                            <w:shd w:val="clear" w:color="auto" w:fill="auto"/>
                            <w:rPr>
                              <w:sz w:val="22"/>
                              <w:szCs w:val="22"/>
                            </w:rPr>
                          </w:pPr>
                          <w:proofErr w:type="spellStart"/>
                          <w:r>
                            <w:rPr>
                              <w:color w:val="000000"/>
                              <w:sz w:val="22"/>
                              <w:szCs w:val="22"/>
                            </w:rPr>
                            <w:t>Perumahan</w:t>
                          </w:r>
                          <w:proofErr w:type="spellEnd"/>
                          <w:r>
                            <w:rPr>
                              <w:color w:val="000000"/>
                              <w:sz w:val="22"/>
                              <w:szCs w:val="22"/>
                            </w:rPr>
                            <w:t xml:space="preserve"> </w:t>
                          </w:r>
                          <w:proofErr w:type="spellStart"/>
                          <w:r>
                            <w:rPr>
                              <w:color w:val="000000"/>
                              <w:sz w:val="22"/>
                              <w:szCs w:val="22"/>
                            </w:rPr>
                            <w:t>Kalibata</w:t>
                          </w:r>
                          <w:proofErr w:type="spellEnd"/>
                          <w:r>
                            <w:rPr>
                              <w:color w:val="000000"/>
                              <w:sz w:val="22"/>
                              <w:szCs w:val="22"/>
                            </w:rPr>
                            <w:t xml:space="preserve"> Indah, Jakarta | INDONESIA | 12750</w:t>
                          </w:r>
                        </w:p>
                      </w:txbxContent>
                    </wps:txbx>
                    <wps:bodyPr wrap="none" lIns="0" tIns="0" rIns="0" bIns="0">
                      <a:spAutoFit/>
                    </wps:bodyPr>
                  </wps:wsp>
                </a:graphicData>
              </a:graphic>
            </wp:anchor>
          </w:drawing>
        </mc:Choice>
        <mc:Fallback>
          <w:pict>
            <v:shape id="_x0000_s2909" type="#_x0000_t202" style="position:absolute;margin-left:82.549999999999997pt;margin-top:94.599999999999994pt;width:341.30000000000001pt;height:22.300000000000001pt;z-index:-188743576;mso-wrap-style:none;mso-wrap-distance-left:0;mso-wrap-distance-right:0;mso-position-horizontal-relative:page;mso-position-vertical-relative:page" wrapcoords="0 0" filled="f" stroked="f">
              <v:textbox style="mso-fit-shape-to-text:t" inset="0,0,0,0">
                <w:txbxContent>
                  <w:p>
                    <w:pPr>
                      <w:pStyle w:val="Style2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en-US" w:eastAsia="en-US" w:bidi="en-US"/>
                      </w:rPr>
                      <w:t xml:space="preserve">JI. Mangga Blok M No.23 | </w:t>
                    </w:r>
                    <w:r>
                      <w:rPr>
                        <w:color w:val="000000"/>
                        <w:spacing w:val="0"/>
                        <w:w w:val="100"/>
                        <w:position w:val="0"/>
                        <w:sz w:val="22"/>
                        <w:szCs w:val="22"/>
                        <w:u w:val="single"/>
                        <w:shd w:val="clear" w:color="auto" w:fill="auto"/>
                        <w:lang w:val="en-US" w:eastAsia="en-US" w:bidi="en-US"/>
                      </w:rPr>
                      <w:t>www.kiara.or.id</w:t>
                    </w:r>
                    <w:r>
                      <w:rPr>
                        <w:color w:val="000000"/>
                        <w:spacing w:val="0"/>
                        <w:w w:val="100"/>
                        <w:position w:val="0"/>
                        <w:sz w:val="22"/>
                        <w:szCs w:val="22"/>
                        <w:shd w:val="clear" w:color="auto" w:fill="auto"/>
                        <w:lang w:val="en-US" w:eastAsia="en-US" w:bidi="en-US"/>
                      </w:rPr>
                      <w:t xml:space="preserve"> | Teip &amp; Fax. +62 21 799 2682</w:t>
                    </w:r>
                  </w:p>
                  <w:p>
                    <w:pPr>
                      <w:pStyle w:val="Style2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en-US" w:eastAsia="en-US" w:bidi="en-US"/>
                      </w:rPr>
                      <w:t>Perumahan Kalibata Indah, Jakarta | INDONESIA | 12750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70B12" w14:textId="77777777" w:rsidR="00C80B3B" w:rsidRDefault="00063930">
    <w:pPr>
      <w:spacing w:line="1" w:lineRule="exact"/>
    </w:pPr>
    <w:r>
      <w:rPr>
        <w:noProof/>
      </w:rPr>
      <mc:AlternateContent>
        <mc:Choice Requires="wps">
          <w:drawing>
            <wp:anchor distT="0" distB="0" distL="0" distR="0" simplePos="0" relativeHeight="62915171" behindDoc="1" locked="0" layoutInCell="1" allowOverlap="1" wp14:anchorId="1BA0D483" wp14:editId="040574A5">
              <wp:simplePos x="0" y="0"/>
              <wp:positionH relativeFrom="page">
                <wp:posOffset>1031240</wp:posOffset>
              </wp:positionH>
              <wp:positionV relativeFrom="page">
                <wp:posOffset>1239520</wp:posOffset>
              </wp:positionV>
              <wp:extent cx="4334510" cy="283210"/>
              <wp:effectExtent l="0" t="0" r="0" b="0"/>
              <wp:wrapNone/>
              <wp:docPr id="1877" name="Shape 1877"/>
              <wp:cNvGraphicFramePr/>
              <a:graphic xmlns:a="http://schemas.openxmlformats.org/drawingml/2006/main">
                <a:graphicData uri="http://schemas.microsoft.com/office/word/2010/wordprocessingShape">
                  <wps:wsp>
                    <wps:cNvSpPr txBox="1"/>
                    <wps:spPr>
                      <a:xfrm>
                        <a:off x="0" y="0"/>
                        <a:ext cx="4334510" cy="283210"/>
                      </a:xfrm>
                      <a:prstGeom prst="rect">
                        <a:avLst/>
                      </a:prstGeom>
                      <a:noFill/>
                    </wps:spPr>
                    <wps:txbx>
                      <w:txbxContent>
                        <w:p w14:paraId="5937F135" w14:textId="77777777" w:rsidR="00C80B3B" w:rsidRDefault="00063930">
                          <w:pPr>
                            <w:pStyle w:val="Headerorfooter10"/>
                            <w:shd w:val="clear" w:color="auto" w:fill="auto"/>
                            <w:rPr>
                              <w:sz w:val="22"/>
                              <w:szCs w:val="22"/>
                            </w:rPr>
                          </w:pPr>
                          <w:r>
                            <w:rPr>
                              <w:color w:val="000000"/>
                              <w:sz w:val="22"/>
                              <w:szCs w:val="22"/>
                            </w:rPr>
                            <w:t xml:space="preserve">JI. Mangga Blok M No.23 | </w:t>
                          </w:r>
                          <w:r>
                            <w:rPr>
                              <w:color w:val="000000"/>
                              <w:sz w:val="22"/>
                              <w:szCs w:val="22"/>
                              <w:u w:val="single"/>
                            </w:rPr>
                            <w:t>www.kiara.or.id</w:t>
                          </w:r>
                          <w:r>
                            <w:rPr>
                              <w:color w:val="000000"/>
                              <w:sz w:val="22"/>
                              <w:szCs w:val="22"/>
                            </w:rPr>
                            <w:t xml:space="preserve"> | </w:t>
                          </w:r>
                          <w:proofErr w:type="spellStart"/>
                          <w:r>
                            <w:rPr>
                              <w:color w:val="000000"/>
                              <w:sz w:val="22"/>
                              <w:szCs w:val="22"/>
                            </w:rPr>
                            <w:t>Teip</w:t>
                          </w:r>
                          <w:proofErr w:type="spellEnd"/>
                          <w:r>
                            <w:rPr>
                              <w:color w:val="000000"/>
                              <w:sz w:val="22"/>
                              <w:szCs w:val="22"/>
                            </w:rPr>
                            <w:t xml:space="preserve"> &amp; Fax. +62 21 799 2682</w:t>
                          </w:r>
                        </w:p>
                        <w:p w14:paraId="522D6C19" w14:textId="77777777" w:rsidR="00C80B3B" w:rsidRDefault="00063930">
                          <w:pPr>
                            <w:pStyle w:val="Headerorfooter10"/>
                            <w:shd w:val="clear" w:color="auto" w:fill="auto"/>
                            <w:rPr>
                              <w:sz w:val="22"/>
                              <w:szCs w:val="22"/>
                            </w:rPr>
                          </w:pPr>
                          <w:proofErr w:type="spellStart"/>
                          <w:r>
                            <w:rPr>
                              <w:color w:val="000000"/>
                              <w:sz w:val="22"/>
                              <w:szCs w:val="22"/>
                            </w:rPr>
                            <w:t>Perumahan</w:t>
                          </w:r>
                          <w:proofErr w:type="spellEnd"/>
                          <w:r>
                            <w:rPr>
                              <w:color w:val="000000"/>
                              <w:sz w:val="22"/>
                              <w:szCs w:val="22"/>
                            </w:rPr>
                            <w:t xml:space="preserve"> </w:t>
                          </w:r>
                          <w:proofErr w:type="spellStart"/>
                          <w:r>
                            <w:rPr>
                              <w:color w:val="000000"/>
                              <w:sz w:val="22"/>
                              <w:szCs w:val="22"/>
                            </w:rPr>
                            <w:t>Kalibata</w:t>
                          </w:r>
                          <w:proofErr w:type="spellEnd"/>
                          <w:r>
                            <w:rPr>
                              <w:color w:val="000000"/>
                              <w:sz w:val="22"/>
                              <w:szCs w:val="22"/>
                            </w:rPr>
                            <w:t xml:space="preserve"> Indah, </w:t>
                          </w:r>
                          <w:r>
                            <w:rPr>
                              <w:color w:val="000000"/>
                              <w:sz w:val="22"/>
                              <w:szCs w:val="22"/>
                            </w:rPr>
                            <w:t>Jakarta | INDONESIA | 12750</w:t>
                          </w:r>
                        </w:p>
                      </w:txbxContent>
                    </wps:txbx>
                    <wps:bodyPr wrap="none" lIns="0" tIns="0" rIns="0" bIns="0">
                      <a:spAutoFit/>
                    </wps:bodyPr>
                  </wps:wsp>
                </a:graphicData>
              </a:graphic>
            </wp:anchor>
          </w:drawing>
        </mc:Choice>
        <mc:Fallback>
          <w:pict>
            <v:shape id="_x0000_s2903" type="#_x0000_t202" style="position:absolute;margin-left:81.200000000000003pt;margin-top:97.599999999999994pt;width:341.30000000000001pt;height:22.300000000000001pt;z-index:-188743582;mso-wrap-style:none;mso-wrap-distance-left:0;mso-wrap-distance-right:0;mso-position-horizontal-relative:page;mso-position-vertical-relative:page" wrapcoords="0 0" filled="f" stroked="f">
              <v:textbox style="mso-fit-shape-to-text:t" inset="0,0,0,0">
                <w:txbxContent>
                  <w:p>
                    <w:pPr>
                      <w:pStyle w:val="Style2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en-US" w:eastAsia="en-US" w:bidi="en-US"/>
                      </w:rPr>
                      <w:t xml:space="preserve">JI. Mangga Blok M No.23 | </w:t>
                    </w:r>
                    <w:r>
                      <w:rPr>
                        <w:color w:val="000000"/>
                        <w:spacing w:val="0"/>
                        <w:w w:val="100"/>
                        <w:position w:val="0"/>
                        <w:sz w:val="22"/>
                        <w:szCs w:val="22"/>
                        <w:u w:val="single"/>
                        <w:shd w:val="clear" w:color="auto" w:fill="auto"/>
                        <w:lang w:val="en-US" w:eastAsia="en-US" w:bidi="en-US"/>
                      </w:rPr>
                      <w:t>www.kiara.or.id</w:t>
                    </w:r>
                    <w:r>
                      <w:rPr>
                        <w:color w:val="000000"/>
                        <w:spacing w:val="0"/>
                        <w:w w:val="100"/>
                        <w:position w:val="0"/>
                        <w:sz w:val="22"/>
                        <w:szCs w:val="22"/>
                        <w:shd w:val="clear" w:color="auto" w:fill="auto"/>
                        <w:lang w:val="en-US" w:eastAsia="en-US" w:bidi="en-US"/>
                      </w:rPr>
                      <w:t xml:space="preserve"> | Teip &amp; Fax. +62 21 799 2682</w:t>
                    </w:r>
                  </w:p>
                  <w:p>
                    <w:pPr>
                      <w:pStyle w:val="Style2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en-US" w:eastAsia="en-US" w:bidi="en-US"/>
                      </w:rPr>
                      <w:t>Perumahan Kalibata Indah, Jakarta | INDONESIA | 12750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F2C2C"/>
    <w:multiLevelType w:val="multilevel"/>
    <w:tmpl w:val="788C21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A39F4"/>
    <w:multiLevelType w:val="multilevel"/>
    <w:tmpl w:val="1982D3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76A57"/>
    <w:multiLevelType w:val="multilevel"/>
    <w:tmpl w:val="B66CD0AE"/>
    <w:lvl w:ilvl="0">
      <w:start w:val="1"/>
      <w:numFmt w:val="bullet"/>
      <w:lvlText w:val="*"/>
      <w:lvlJc w:val="left"/>
      <w:rPr>
        <w:rFonts w:ascii="Arial" w:eastAsia="Arial" w:hAnsi="Arial" w:cs="Arial"/>
        <w:b/>
        <w:bCs/>
        <w:i w:val="0"/>
        <w:iCs w:val="0"/>
        <w:smallCaps w:val="0"/>
        <w:strike w:val="0"/>
        <w:color w:val="000000"/>
        <w:spacing w:val="0"/>
        <w:w w:val="100"/>
        <w:position w:val="0"/>
        <w:sz w:val="12"/>
        <w:szCs w:val="1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5E5035"/>
    <w:multiLevelType w:val="multilevel"/>
    <w:tmpl w:val="AA38BC72"/>
    <w:lvl w:ilvl="0">
      <w:start w:val="1"/>
      <w:numFmt w:val="bullet"/>
      <w:lvlText w:val="•"/>
      <w:lvlJc w:val="left"/>
      <w:rPr>
        <w:rFonts w:ascii="Arial" w:eastAsia="Arial" w:hAnsi="Arial" w:cs="Arial"/>
        <w:b/>
        <w:bCs/>
        <w:i w:val="0"/>
        <w:iCs w:val="0"/>
        <w:smallCaps w:val="0"/>
        <w:strike w:val="0"/>
        <w:color w:val="000000"/>
        <w:spacing w:val="0"/>
        <w:w w:val="100"/>
        <w:position w:val="0"/>
        <w:sz w:val="12"/>
        <w:szCs w:val="1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3371C7"/>
    <w:multiLevelType w:val="multilevel"/>
    <w:tmpl w:val="6A9202B0"/>
    <w:lvl w:ilvl="0">
      <w:start w:val="50"/>
      <w:numFmt w:val="lowerRoman"/>
      <w:lvlText w:val="%1."/>
      <w:lvlJc w:val="left"/>
      <w:rPr>
        <w:rFonts w:ascii="Arial" w:eastAsia="Arial" w:hAnsi="Arial" w:cs="Arial"/>
        <w:b w:val="0"/>
        <w:bCs w:val="0"/>
        <w:i w:val="0"/>
        <w:iCs w:val="0"/>
        <w:smallCaps/>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000024"/>
    <w:multiLevelType w:val="multilevel"/>
    <w:tmpl w:val="0EFE967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5B22DD"/>
    <w:multiLevelType w:val="multilevel"/>
    <w:tmpl w:val="765E58C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76EF6"/>
    <w:multiLevelType w:val="multilevel"/>
    <w:tmpl w:val="5AB423BE"/>
    <w:lvl w:ilvl="0">
      <w:start w:val="2"/>
      <w:numFmt w:val="decimal"/>
      <w:lvlText w:val="%1."/>
      <w:lvlJc w:val="left"/>
      <w:rPr>
        <w:rFonts w:ascii="Arial" w:eastAsia="Arial" w:hAnsi="Arial" w:cs="Arial"/>
        <w:b/>
        <w:bCs/>
        <w:i w:val="0"/>
        <w:iCs w:val="0"/>
        <w:smallCaps w:val="0"/>
        <w:strike w:val="0"/>
        <w:color w:val="000000"/>
        <w:spacing w:val="0"/>
        <w:w w:val="100"/>
        <w:position w:val="0"/>
        <w:sz w:val="8"/>
        <w:szCs w:val="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5B5857"/>
    <w:multiLevelType w:val="multilevel"/>
    <w:tmpl w:val="98DCA4F2"/>
    <w:lvl w:ilvl="0">
      <w:start w:val="2"/>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CD3E61"/>
    <w:multiLevelType w:val="multilevel"/>
    <w:tmpl w:val="8A1E4710"/>
    <w:lvl w:ilvl="0">
      <w:start w:val="1"/>
      <w:numFmt w:val="decimal"/>
      <w:lvlText w:val="%1."/>
      <w:lvlJc w:val="left"/>
      <w:rPr>
        <w:rFonts w:ascii="Arial" w:eastAsia="Arial" w:hAnsi="Arial" w:cs="Arial"/>
        <w:b/>
        <w:bCs/>
        <w:i w:val="0"/>
        <w:iCs w:val="0"/>
        <w:smallCaps w:val="0"/>
        <w:strike w:val="0"/>
        <w:color w:val="000000"/>
        <w:spacing w:val="0"/>
        <w:w w:val="100"/>
        <w:position w:val="0"/>
        <w:sz w:val="14"/>
        <w:szCs w:val="1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CF376E"/>
    <w:multiLevelType w:val="multilevel"/>
    <w:tmpl w:val="5B60F476"/>
    <w:lvl w:ilvl="0">
      <w:start w:val="1"/>
      <w:numFmt w:val="decimal"/>
      <w:lvlText w:val="%1."/>
      <w:lvlJc w:val="left"/>
      <w:rPr>
        <w:rFonts w:ascii="Arial" w:eastAsia="Arial" w:hAnsi="Arial" w:cs="Arial"/>
        <w:b/>
        <w:bCs/>
        <w:i w:val="0"/>
        <w:iCs w:val="0"/>
        <w:smallCaps w:val="0"/>
        <w:strike w:val="0"/>
        <w:color w:val="000000"/>
        <w:spacing w:val="0"/>
        <w:w w:val="100"/>
        <w:position w:val="0"/>
        <w:sz w:val="8"/>
        <w:szCs w:val="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5608BF"/>
    <w:multiLevelType w:val="multilevel"/>
    <w:tmpl w:val="90C0881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8A0359"/>
    <w:multiLevelType w:val="multilevel"/>
    <w:tmpl w:val="45121D14"/>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7542C9"/>
    <w:multiLevelType w:val="multilevel"/>
    <w:tmpl w:val="AC22309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7E249C"/>
    <w:multiLevelType w:val="multilevel"/>
    <w:tmpl w:val="7FE01E1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841F62"/>
    <w:multiLevelType w:val="multilevel"/>
    <w:tmpl w:val="76AE6B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275D30"/>
    <w:multiLevelType w:val="multilevel"/>
    <w:tmpl w:val="AB185744"/>
    <w:lvl w:ilvl="0">
      <w:start w:val="2"/>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CE741A"/>
    <w:multiLevelType w:val="multilevel"/>
    <w:tmpl w:val="AAA285CA"/>
    <w:lvl w:ilvl="0">
      <w:start w:val="2"/>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192558"/>
    <w:multiLevelType w:val="multilevel"/>
    <w:tmpl w:val="C61EE3FA"/>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F13D96"/>
    <w:multiLevelType w:val="multilevel"/>
    <w:tmpl w:val="DE002B3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E11C3"/>
    <w:multiLevelType w:val="multilevel"/>
    <w:tmpl w:val="3B6E5230"/>
    <w:lvl w:ilvl="0">
      <w:start w:val="1"/>
      <w:numFmt w:val="decimal"/>
      <w:lvlText w:val="%1."/>
      <w:lvlJc w:val="left"/>
      <w:rPr>
        <w:rFonts w:ascii="Arial" w:eastAsia="Arial" w:hAnsi="Arial" w:cs="Arial"/>
        <w:b/>
        <w:bCs/>
        <w:i w:val="0"/>
        <w:iCs w:val="0"/>
        <w:smallCaps w:val="0"/>
        <w:strike w:val="0"/>
        <w:color w:val="000000"/>
        <w:spacing w:val="0"/>
        <w:w w:val="100"/>
        <w:position w:val="0"/>
        <w:sz w:val="9"/>
        <w:szCs w:val="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7D0DF2"/>
    <w:multiLevelType w:val="multilevel"/>
    <w:tmpl w:val="59C43AB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515970"/>
    <w:multiLevelType w:val="multilevel"/>
    <w:tmpl w:val="A7224BE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660601"/>
    <w:multiLevelType w:val="multilevel"/>
    <w:tmpl w:val="2416D0E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7A43C8"/>
    <w:multiLevelType w:val="multilevel"/>
    <w:tmpl w:val="18B4233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800655"/>
    <w:multiLevelType w:val="multilevel"/>
    <w:tmpl w:val="172C65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BF2234"/>
    <w:multiLevelType w:val="multilevel"/>
    <w:tmpl w:val="B5A61EA8"/>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7F0F76"/>
    <w:multiLevelType w:val="multilevel"/>
    <w:tmpl w:val="BC22E7D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B94D53"/>
    <w:multiLevelType w:val="multilevel"/>
    <w:tmpl w:val="79F8C35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791672"/>
    <w:multiLevelType w:val="multilevel"/>
    <w:tmpl w:val="9518382A"/>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1C6B06"/>
    <w:multiLevelType w:val="multilevel"/>
    <w:tmpl w:val="16E22406"/>
    <w:lvl w:ilvl="0">
      <w:start w:val="2"/>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3C34C1"/>
    <w:multiLevelType w:val="multilevel"/>
    <w:tmpl w:val="198C945C"/>
    <w:lvl w:ilvl="0">
      <w:start w:val="2"/>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493720"/>
    <w:multiLevelType w:val="multilevel"/>
    <w:tmpl w:val="2DFA55C0"/>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9A540E"/>
    <w:multiLevelType w:val="multilevel"/>
    <w:tmpl w:val="DDFC8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6A7D82"/>
    <w:multiLevelType w:val="multilevel"/>
    <w:tmpl w:val="58D2FEB6"/>
    <w:lvl w:ilvl="0">
      <w:start w:val="1"/>
      <w:numFmt w:val="decimal"/>
      <w:lvlText w:val="%1"/>
      <w:lvlJc w:val="left"/>
      <w:rPr>
        <w:rFonts w:ascii="Arial" w:eastAsia="Arial" w:hAnsi="Arial" w:cs="Arial"/>
        <w:b w:val="0"/>
        <w:bCs w:val="0"/>
        <w:i w:val="0"/>
        <w:iCs w:val="0"/>
        <w:smallCaps w:val="0"/>
        <w:strike w:val="0"/>
        <w:color w:val="000000"/>
        <w:spacing w:val="0"/>
        <w:w w:val="8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4F1732"/>
    <w:multiLevelType w:val="multilevel"/>
    <w:tmpl w:val="2B52523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2447F4"/>
    <w:multiLevelType w:val="multilevel"/>
    <w:tmpl w:val="352C2D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E01532"/>
    <w:multiLevelType w:val="multilevel"/>
    <w:tmpl w:val="C0A0769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5657886"/>
    <w:multiLevelType w:val="multilevel"/>
    <w:tmpl w:val="1F7637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235333"/>
    <w:multiLevelType w:val="multilevel"/>
    <w:tmpl w:val="4A0ABE9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E21E7A"/>
    <w:multiLevelType w:val="multilevel"/>
    <w:tmpl w:val="E7C4E28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F385E04"/>
    <w:multiLevelType w:val="multilevel"/>
    <w:tmpl w:val="F4CA7A82"/>
    <w:lvl w:ilvl="0">
      <w:start w:val="5"/>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610F7E"/>
    <w:multiLevelType w:val="multilevel"/>
    <w:tmpl w:val="EFB6D1F6"/>
    <w:lvl w:ilvl="0">
      <w:start w:val="1"/>
      <w:numFmt w:val="upperRoman"/>
      <w:lvlText w:val="%1"/>
      <w:lvlJc w:val="left"/>
      <w:rPr>
        <w:rFonts w:ascii="Arial" w:eastAsia="Arial" w:hAnsi="Arial" w:cs="Arial"/>
        <w:b/>
        <w:bCs/>
        <w:i w:val="0"/>
        <w:iCs w:val="0"/>
        <w:smallCaps w:val="0"/>
        <w:strike w:val="0"/>
        <w:color w:val="000000"/>
        <w:spacing w:val="0"/>
        <w:w w:val="100"/>
        <w:position w:val="0"/>
        <w:sz w:val="18"/>
        <w:szCs w:val="18"/>
        <w:u w:val="singl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31"/>
  </w:num>
  <w:num w:numId="3">
    <w:abstractNumId w:val="39"/>
  </w:num>
  <w:num w:numId="4">
    <w:abstractNumId w:val="30"/>
  </w:num>
  <w:num w:numId="5">
    <w:abstractNumId w:val="10"/>
  </w:num>
  <w:num w:numId="6">
    <w:abstractNumId w:val="35"/>
  </w:num>
  <w:num w:numId="7">
    <w:abstractNumId w:val="7"/>
  </w:num>
  <w:num w:numId="8">
    <w:abstractNumId w:val="28"/>
  </w:num>
  <w:num w:numId="9">
    <w:abstractNumId w:val="14"/>
  </w:num>
  <w:num w:numId="10">
    <w:abstractNumId w:val="38"/>
  </w:num>
  <w:num w:numId="11">
    <w:abstractNumId w:val="19"/>
  </w:num>
  <w:num w:numId="12">
    <w:abstractNumId w:val="24"/>
  </w:num>
  <w:num w:numId="13">
    <w:abstractNumId w:val="22"/>
  </w:num>
  <w:num w:numId="14">
    <w:abstractNumId w:val="4"/>
  </w:num>
  <w:num w:numId="15">
    <w:abstractNumId w:val="15"/>
  </w:num>
  <w:num w:numId="16">
    <w:abstractNumId w:val="29"/>
  </w:num>
  <w:num w:numId="17">
    <w:abstractNumId w:val="6"/>
  </w:num>
  <w:num w:numId="18">
    <w:abstractNumId w:val="17"/>
  </w:num>
  <w:num w:numId="19">
    <w:abstractNumId w:val="42"/>
  </w:num>
  <w:num w:numId="20">
    <w:abstractNumId w:val="16"/>
  </w:num>
  <w:num w:numId="21">
    <w:abstractNumId w:val="5"/>
  </w:num>
  <w:num w:numId="22">
    <w:abstractNumId w:val="40"/>
  </w:num>
  <w:num w:numId="23">
    <w:abstractNumId w:val="37"/>
  </w:num>
  <w:num w:numId="24">
    <w:abstractNumId w:val="41"/>
  </w:num>
  <w:num w:numId="25">
    <w:abstractNumId w:val="8"/>
  </w:num>
  <w:num w:numId="26">
    <w:abstractNumId w:val="21"/>
  </w:num>
  <w:num w:numId="27">
    <w:abstractNumId w:val="26"/>
  </w:num>
  <w:num w:numId="28">
    <w:abstractNumId w:val="23"/>
  </w:num>
  <w:num w:numId="29">
    <w:abstractNumId w:val="11"/>
  </w:num>
  <w:num w:numId="30">
    <w:abstractNumId w:val="32"/>
  </w:num>
  <w:num w:numId="31">
    <w:abstractNumId w:val="9"/>
  </w:num>
  <w:num w:numId="32">
    <w:abstractNumId w:val="27"/>
  </w:num>
  <w:num w:numId="33">
    <w:abstractNumId w:val="18"/>
  </w:num>
  <w:num w:numId="34">
    <w:abstractNumId w:val="20"/>
  </w:num>
  <w:num w:numId="35">
    <w:abstractNumId w:val="13"/>
  </w:num>
  <w:num w:numId="36">
    <w:abstractNumId w:val="36"/>
  </w:num>
  <w:num w:numId="37">
    <w:abstractNumId w:val="1"/>
  </w:num>
  <w:num w:numId="38">
    <w:abstractNumId w:val="0"/>
  </w:num>
  <w:num w:numId="39">
    <w:abstractNumId w:val="25"/>
  </w:num>
  <w:num w:numId="40">
    <w:abstractNumId w:val="34"/>
  </w:num>
  <w:num w:numId="41">
    <w:abstractNumId w:val="3"/>
  </w:num>
  <w:num w:numId="42">
    <w:abstractNumId w:val="2"/>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B3B"/>
    <w:rsid w:val="00063930"/>
    <w:rsid w:val="005A7CCC"/>
    <w:rsid w:val="00C80B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DD42"/>
  <w15:docId w15:val="{260727FC-8ADC-4C45-AECA-31A7FA1A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1">
    <w:name w:val="Other|1_"/>
    <w:basedOn w:val="DefaultParagraphFont"/>
    <w:link w:val="Other10"/>
    <w:rPr>
      <w:rFonts w:ascii="Arial" w:eastAsia="Arial" w:hAnsi="Arial" w:cs="Arial"/>
      <w:b w:val="0"/>
      <w:bCs w:val="0"/>
      <w:i w:val="0"/>
      <w:iCs w:val="0"/>
      <w:smallCaps w:val="0"/>
      <w:strike w:val="0"/>
      <w:sz w:val="16"/>
      <w:szCs w:val="16"/>
      <w:u w:val="none"/>
    </w:rPr>
  </w:style>
  <w:style w:type="character" w:customStyle="1" w:styleId="Bodytext1">
    <w:name w:val="Body text|1_"/>
    <w:basedOn w:val="DefaultParagraphFont"/>
    <w:link w:val="Bodytext10"/>
    <w:rPr>
      <w:rFonts w:ascii="Arial" w:eastAsia="Arial" w:hAnsi="Arial" w:cs="Arial"/>
      <w:b w:val="0"/>
      <w:bCs w:val="0"/>
      <w:i w:val="0"/>
      <w:iCs w:val="0"/>
      <w:smallCaps w:val="0"/>
      <w:strike w:val="0"/>
      <w:sz w:val="18"/>
      <w:szCs w:val="18"/>
      <w:u w:val="none"/>
    </w:rPr>
  </w:style>
  <w:style w:type="character" w:customStyle="1" w:styleId="Tablecaption1">
    <w:name w:val="Table caption|1_"/>
    <w:basedOn w:val="DefaultParagraphFont"/>
    <w:link w:val="Tablecaption10"/>
    <w:rPr>
      <w:rFonts w:ascii="Arial" w:eastAsia="Arial" w:hAnsi="Arial" w:cs="Arial"/>
      <w:b/>
      <w:bCs/>
      <w:i w:val="0"/>
      <w:iCs w:val="0"/>
      <w:smallCaps w:val="0"/>
      <w:strike w:val="0"/>
      <w:sz w:val="12"/>
      <w:szCs w:val="12"/>
      <w:u w:val="none"/>
    </w:rPr>
  </w:style>
  <w:style w:type="character" w:customStyle="1" w:styleId="Bodytext2">
    <w:name w:val="Body text|2_"/>
    <w:basedOn w:val="DefaultParagraphFont"/>
    <w:link w:val="Bodytext20"/>
    <w:rPr>
      <w:rFonts w:ascii="Arial" w:eastAsia="Arial" w:hAnsi="Arial" w:cs="Arial"/>
      <w:b w:val="0"/>
      <w:bCs w:val="0"/>
      <w:i w:val="0"/>
      <w:iCs w:val="0"/>
      <w:smallCaps w:val="0"/>
      <w:strike w:val="0"/>
      <w:sz w:val="16"/>
      <w:szCs w:val="16"/>
      <w:u w:val="none"/>
    </w:rPr>
  </w:style>
  <w:style w:type="character" w:customStyle="1" w:styleId="Heading81">
    <w:name w:val="Heading #8|1_"/>
    <w:basedOn w:val="DefaultParagraphFont"/>
    <w:link w:val="Heading810"/>
    <w:rPr>
      <w:rFonts w:ascii="Arial" w:eastAsia="Arial" w:hAnsi="Arial" w:cs="Arial"/>
      <w:b/>
      <w:bCs/>
      <w:i w:val="0"/>
      <w:iCs w:val="0"/>
      <w:smallCaps w:val="0"/>
      <w:strike w:val="0"/>
      <w:u w:val="none"/>
    </w:rPr>
  </w:style>
  <w:style w:type="character" w:customStyle="1" w:styleId="Heading71">
    <w:name w:val="Heading #7|1_"/>
    <w:basedOn w:val="DefaultParagraphFont"/>
    <w:link w:val="Heading710"/>
    <w:rPr>
      <w:rFonts w:ascii="Arial" w:eastAsia="Arial" w:hAnsi="Arial" w:cs="Arial"/>
      <w:b w:val="0"/>
      <w:bCs w:val="0"/>
      <w:i w:val="0"/>
      <w:iCs w:val="0"/>
      <w:smallCaps w:val="0"/>
      <w:strike w:val="0"/>
      <w:sz w:val="26"/>
      <w:szCs w:val="26"/>
      <w:u w:val="none"/>
    </w:rPr>
  </w:style>
  <w:style w:type="character" w:customStyle="1" w:styleId="Tableofcontents1">
    <w:name w:val="Table of contents|1_"/>
    <w:basedOn w:val="DefaultParagraphFont"/>
    <w:link w:val="Tableofcontents10"/>
    <w:rPr>
      <w:b w:val="0"/>
      <w:bCs w:val="0"/>
      <w:i/>
      <w:iCs/>
      <w:smallCaps w:val="0"/>
      <w:strike w:val="0"/>
      <w:color w:val="050F78"/>
      <w:sz w:val="17"/>
      <w:szCs w:val="17"/>
      <w:u w:val="none"/>
    </w:rPr>
  </w:style>
  <w:style w:type="character" w:customStyle="1" w:styleId="Heading51">
    <w:name w:val="Heading #5|1_"/>
    <w:basedOn w:val="DefaultParagraphFont"/>
    <w:link w:val="Heading510"/>
    <w:rPr>
      <w:rFonts w:ascii="Arial" w:eastAsia="Arial" w:hAnsi="Arial" w:cs="Arial"/>
      <w:b w:val="0"/>
      <w:bCs w:val="0"/>
      <w:i w:val="0"/>
      <w:iCs w:val="0"/>
      <w:smallCaps w:val="0"/>
      <w:strike w:val="0"/>
      <w:sz w:val="32"/>
      <w:szCs w:val="32"/>
      <w:u w:val="none"/>
    </w:rPr>
  </w:style>
  <w:style w:type="character" w:customStyle="1" w:styleId="Picturecaption1">
    <w:name w:val="Picture caption|1_"/>
    <w:basedOn w:val="DefaultParagraphFont"/>
    <w:link w:val="Picturecaption10"/>
    <w:rPr>
      <w:rFonts w:ascii="Arial" w:eastAsia="Arial" w:hAnsi="Arial" w:cs="Arial"/>
      <w:b w:val="0"/>
      <w:bCs w:val="0"/>
      <w:i w:val="0"/>
      <w:iCs w:val="0"/>
      <w:smallCaps w:val="0"/>
      <w:strike w:val="0"/>
      <w:sz w:val="16"/>
      <w:szCs w:val="16"/>
      <w:u w:val="none"/>
    </w:rPr>
  </w:style>
  <w:style w:type="character" w:customStyle="1" w:styleId="Heading91">
    <w:name w:val="Heading #9|1_"/>
    <w:basedOn w:val="DefaultParagraphFont"/>
    <w:link w:val="Heading910"/>
    <w:rPr>
      <w:rFonts w:ascii="Arial" w:eastAsia="Arial" w:hAnsi="Arial" w:cs="Arial"/>
      <w:b w:val="0"/>
      <w:bCs w:val="0"/>
      <w:i w:val="0"/>
      <w:iCs w:val="0"/>
      <w:smallCaps w:val="0"/>
      <w:strike w:val="0"/>
      <w:color w:val="050F78"/>
      <w:u w:val="none"/>
    </w:rPr>
  </w:style>
  <w:style w:type="character" w:customStyle="1" w:styleId="Headerorfooter2">
    <w:name w:val="Header or footer|2_"/>
    <w:basedOn w:val="DefaultParagraphFont"/>
    <w:link w:val="Headerorfooter20"/>
    <w:rPr>
      <w:b w:val="0"/>
      <w:bCs w:val="0"/>
      <w:i w:val="0"/>
      <w:iCs w:val="0"/>
      <w:smallCaps w:val="0"/>
      <w:strike w:val="0"/>
      <w:sz w:val="20"/>
      <w:szCs w:val="20"/>
      <w:u w:val="none"/>
    </w:rPr>
  </w:style>
  <w:style w:type="character" w:customStyle="1" w:styleId="Heading41">
    <w:name w:val="Heading #4|1_"/>
    <w:basedOn w:val="DefaultParagraphFont"/>
    <w:link w:val="Heading410"/>
    <w:rPr>
      <w:rFonts w:ascii="Arial" w:eastAsia="Arial" w:hAnsi="Arial" w:cs="Arial"/>
      <w:b w:val="0"/>
      <w:bCs w:val="0"/>
      <w:i w:val="0"/>
      <w:iCs w:val="0"/>
      <w:smallCaps w:val="0"/>
      <w:strike w:val="0"/>
      <w:sz w:val="38"/>
      <w:szCs w:val="38"/>
      <w:u w:val="none"/>
    </w:rPr>
  </w:style>
  <w:style w:type="character" w:customStyle="1" w:styleId="Heading21">
    <w:name w:val="Heading #2|1_"/>
    <w:basedOn w:val="DefaultParagraphFont"/>
    <w:link w:val="Heading210"/>
    <w:rPr>
      <w:rFonts w:ascii="Arial" w:eastAsia="Arial" w:hAnsi="Arial" w:cs="Arial"/>
      <w:b w:val="0"/>
      <w:bCs w:val="0"/>
      <w:i w:val="0"/>
      <w:iCs w:val="0"/>
      <w:smallCaps w:val="0"/>
      <w:strike w:val="0"/>
      <w:color w:val="050F78"/>
      <w:sz w:val="58"/>
      <w:szCs w:val="58"/>
      <w:u w:val="none"/>
    </w:rPr>
  </w:style>
  <w:style w:type="character" w:customStyle="1" w:styleId="Heading61">
    <w:name w:val="Heading #6|1_"/>
    <w:basedOn w:val="DefaultParagraphFont"/>
    <w:link w:val="Heading610"/>
    <w:rPr>
      <w:rFonts w:ascii="Arial" w:eastAsia="Arial" w:hAnsi="Arial" w:cs="Arial"/>
      <w:b/>
      <w:bCs/>
      <w:i w:val="0"/>
      <w:iCs w:val="0"/>
      <w:smallCaps w:val="0"/>
      <w:strike w:val="0"/>
      <w:sz w:val="26"/>
      <w:szCs w:val="26"/>
      <w:u w:val="none"/>
    </w:rPr>
  </w:style>
  <w:style w:type="character" w:customStyle="1" w:styleId="Heading101">
    <w:name w:val="Heading #10|1_"/>
    <w:basedOn w:val="DefaultParagraphFont"/>
    <w:link w:val="Heading1010"/>
    <w:rPr>
      <w:rFonts w:ascii="Arial" w:eastAsia="Arial" w:hAnsi="Arial" w:cs="Arial"/>
      <w:b/>
      <w:bCs/>
      <w:i w:val="0"/>
      <w:iCs w:val="0"/>
      <w:smallCaps w:val="0"/>
      <w:strike w:val="0"/>
      <w:sz w:val="18"/>
      <w:szCs w:val="18"/>
      <w:u w:val="none"/>
    </w:rPr>
  </w:style>
  <w:style w:type="character" w:customStyle="1" w:styleId="Barcode1">
    <w:name w:val="Barcode|1_"/>
    <w:basedOn w:val="DefaultParagraphFont"/>
    <w:link w:val="Barcode10"/>
    <w:rPr>
      <w:b w:val="0"/>
      <w:bCs w:val="0"/>
      <w:i w:val="0"/>
      <w:iCs w:val="0"/>
      <w:smallCaps w:val="0"/>
      <w:strike w:val="0"/>
      <w:sz w:val="20"/>
      <w:szCs w:val="20"/>
      <w:u w:val="none"/>
    </w:rPr>
  </w:style>
  <w:style w:type="character" w:customStyle="1" w:styleId="Heading31">
    <w:name w:val="Heading #3|1_"/>
    <w:basedOn w:val="DefaultParagraphFont"/>
    <w:link w:val="Heading310"/>
    <w:rPr>
      <w:rFonts w:ascii="Arial" w:eastAsia="Arial" w:hAnsi="Arial" w:cs="Arial"/>
      <w:b w:val="0"/>
      <w:bCs w:val="0"/>
      <w:i w:val="0"/>
      <w:iCs w:val="0"/>
      <w:smallCaps w:val="0"/>
      <w:strike w:val="0"/>
      <w:color w:val="EBEBEB"/>
      <w:sz w:val="52"/>
      <w:szCs w:val="52"/>
      <w:u w:val="none"/>
    </w:rPr>
  </w:style>
  <w:style w:type="character" w:customStyle="1" w:styleId="Headerorfooter1">
    <w:name w:val="Header or footer|1_"/>
    <w:basedOn w:val="DefaultParagraphFont"/>
    <w:link w:val="Headerorfooter10"/>
    <w:rPr>
      <w:rFonts w:ascii="Arial" w:eastAsia="Arial" w:hAnsi="Arial" w:cs="Arial"/>
      <w:b w:val="0"/>
      <w:bCs w:val="0"/>
      <w:i w:val="0"/>
      <w:iCs w:val="0"/>
      <w:smallCaps w:val="0"/>
      <w:strike w:val="0"/>
      <w:color w:val="050F78"/>
      <w:sz w:val="14"/>
      <w:szCs w:val="14"/>
      <w:u w:val="none"/>
    </w:rPr>
  </w:style>
  <w:style w:type="character" w:customStyle="1" w:styleId="Bodytext3">
    <w:name w:val="Body text|3_"/>
    <w:basedOn w:val="DefaultParagraphFont"/>
    <w:link w:val="Bodytext30"/>
    <w:rPr>
      <w:rFonts w:ascii="Arial" w:eastAsia="Arial" w:hAnsi="Arial" w:cs="Arial"/>
      <w:b w:val="0"/>
      <w:bCs w:val="0"/>
      <w:i w:val="0"/>
      <w:iCs w:val="0"/>
      <w:smallCaps w:val="0"/>
      <w:strike w:val="0"/>
      <w:sz w:val="20"/>
      <w:szCs w:val="20"/>
      <w:u w:val="none"/>
    </w:rPr>
  </w:style>
  <w:style w:type="character" w:customStyle="1" w:styleId="Bodytext5">
    <w:name w:val="Body text|5_"/>
    <w:basedOn w:val="DefaultParagraphFont"/>
    <w:link w:val="Bodytext50"/>
    <w:rPr>
      <w:rFonts w:ascii="Arial" w:eastAsia="Arial" w:hAnsi="Arial" w:cs="Arial"/>
      <w:b w:val="0"/>
      <w:bCs w:val="0"/>
      <w:i w:val="0"/>
      <w:iCs w:val="0"/>
      <w:smallCaps w:val="0"/>
      <w:strike w:val="0"/>
      <w:sz w:val="14"/>
      <w:szCs w:val="14"/>
      <w:u w:val="none"/>
    </w:rPr>
  </w:style>
  <w:style w:type="character" w:customStyle="1" w:styleId="Heading11">
    <w:name w:val="Heading #1|1_"/>
    <w:basedOn w:val="DefaultParagraphFont"/>
    <w:link w:val="Heading110"/>
    <w:rPr>
      <w:rFonts w:ascii="Arial" w:eastAsia="Arial" w:hAnsi="Arial" w:cs="Arial"/>
      <w:b w:val="0"/>
      <w:bCs w:val="0"/>
      <w:i w:val="0"/>
      <w:iCs w:val="0"/>
      <w:smallCaps w:val="0"/>
      <w:strike w:val="0"/>
      <w:sz w:val="66"/>
      <w:szCs w:val="66"/>
      <w:u w:val="none"/>
    </w:rPr>
  </w:style>
  <w:style w:type="character" w:customStyle="1" w:styleId="Bodytext4">
    <w:name w:val="Body text|4_"/>
    <w:basedOn w:val="DefaultParagraphFont"/>
    <w:link w:val="Bodytext40"/>
    <w:rPr>
      <w:rFonts w:ascii="Arial" w:eastAsia="Arial" w:hAnsi="Arial" w:cs="Arial"/>
      <w:b w:val="0"/>
      <w:bCs w:val="0"/>
      <w:i w:val="0"/>
      <w:iCs w:val="0"/>
      <w:smallCaps w:val="0"/>
      <w:strike w:val="0"/>
      <w:sz w:val="22"/>
      <w:szCs w:val="22"/>
      <w:u w:val="none"/>
    </w:rPr>
  </w:style>
  <w:style w:type="character" w:customStyle="1" w:styleId="Bodytext6">
    <w:name w:val="Body text|6_"/>
    <w:basedOn w:val="DefaultParagraphFont"/>
    <w:link w:val="Bodytext60"/>
    <w:rPr>
      <w:rFonts w:ascii="Arial" w:eastAsia="Arial" w:hAnsi="Arial" w:cs="Arial"/>
      <w:b/>
      <w:bCs/>
      <w:i w:val="0"/>
      <w:iCs w:val="0"/>
      <w:smallCaps w:val="0"/>
      <w:strike w:val="0"/>
      <w:sz w:val="12"/>
      <w:szCs w:val="12"/>
      <w:u w:val="none"/>
    </w:rPr>
  </w:style>
  <w:style w:type="paragraph" w:customStyle="1" w:styleId="Other10">
    <w:name w:val="Other|1"/>
    <w:basedOn w:val="Normal"/>
    <w:link w:val="Other1"/>
    <w:pPr>
      <w:shd w:val="clear" w:color="auto" w:fill="FFFFFF"/>
    </w:pPr>
    <w:rPr>
      <w:rFonts w:ascii="Arial" w:eastAsia="Arial" w:hAnsi="Arial" w:cs="Arial"/>
      <w:sz w:val="16"/>
      <w:szCs w:val="16"/>
    </w:rPr>
  </w:style>
  <w:style w:type="paragraph" w:customStyle="1" w:styleId="Bodytext10">
    <w:name w:val="Body text|1"/>
    <w:basedOn w:val="Normal"/>
    <w:link w:val="Bodytext1"/>
    <w:pPr>
      <w:shd w:val="clear" w:color="auto" w:fill="FFFFFF"/>
    </w:pPr>
    <w:rPr>
      <w:rFonts w:ascii="Arial" w:eastAsia="Arial" w:hAnsi="Arial" w:cs="Arial"/>
      <w:sz w:val="18"/>
      <w:szCs w:val="18"/>
    </w:rPr>
  </w:style>
  <w:style w:type="paragraph" w:customStyle="1" w:styleId="Tablecaption10">
    <w:name w:val="Table caption|1"/>
    <w:basedOn w:val="Normal"/>
    <w:link w:val="Tablecaption1"/>
    <w:pPr>
      <w:shd w:val="clear" w:color="auto" w:fill="FFFFFF"/>
    </w:pPr>
    <w:rPr>
      <w:rFonts w:ascii="Arial" w:eastAsia="Arial" w:hAnsi="Arial" w:cs="Arial"/>
      <w:b/>
      <w:bCs/>
      <w:sz w:val="12"/>
      <w:szCs w:val="12"/>
    </w:rPr>
  </w:style>
  <w:style w:type="paragraph" w:customStyle="1" w:styleId="Bodytext20">
    <w:name w:val="Body text|2"/>
    <w:basedOn w:val="Normal"/>
    <w:link w:val="Bodytext2"/>
    <w:pPr>
      <w:shd w:val="clear" w:color="auto" w:fill="FFFFFF"/>
    </w:pPr>
    <w:rPr>
      <w:rFonts w:ascii="Arial" w:eastAsia="Arial" w:hAnsi="Arial" w:cs="Arial"/>
      <w:sz w:val="16"/>
      <w:szCs w:val="16"/>
    </w:rPr>
  </w:style>
  <w:style w:type="paragraph" w:customStyle="1" w:styleId="Heading810">
    <w:name w:val="Heading #8|1"/>
    <w:basedOn w:val="Normal"/>
    <w:link w:val="Heading81"/>
    <w:pPr>
      <w:shd w:val="clear" w:color="auto" w:fill="FFFFFF"/>
      <w:spacing w:after="140" w:line="137" w:lineRule="auto"/>
      <w:ind w:left="1380" w:hanging="1240"/>
      <w:outlineLvl w:val="7"/>
    </w:pPr>
    <w:rPr>
      <w:rFonts w:ascii="Arial" w:eastAsia="Arial" w:hAnsi="Arial" w:cs="Arial"/>
      <w:b/>
      <w:bCs/>
    </w:rPr>
  </w:style>
  <w:style w:type="paragraph" w:customStyle="1" w:styleId="Heading710">
    <w:name w:val="Heading #7|1"/>
    <w:basedOn w:val="Normal"/>
    <w:link w:val="Heading71"/>
    <w:pPr>
      <w:shd w:val="clear" w:color="auto" w:fill="FFFFFF"/>
      <w:outlineLvl w:val="6"/>
    </w:pPr>
    <w:rPr>
      <w:rFonts w:ascii="Arial" w:eastAsia="Arial" w:hAnsi="Arial" w:cs="Arial"/>
      <w:sz w:val="26"/>
      <w:szCs w:val="26"/>
    </w:rPr>
  </w:style>
  <w:style w:type="paragraph" w:customStyle="1" w:styleId="Tableofcontents10">
    <w:name w:val="Table of contents|1"/>
    <w:basedOn w:val="Normal"/>
    <w:link w:val="Tableofcontents1"/>
    <w:pPr>
      <w:shd w:val="clear" w:color="auto" w:fill="FFFFFF"/>
      <w:ind w:left="1640"/>
    </w:pPr>
    <w:rPr>
      <w:i/>
      <w:iCs/>
      <w:color w:val="050F78"/>
      <w:sz w:val="17"/>
      <w:szCs w:val="17"/>
    </w:rPr>
  </w:style>
  <w:style w:type="paragraph" w:customStyle="1" w:styleId="Heading510">
    <w:name w:val="Heading #5|1"/>
    <w:basedOn w:val="Normal"/>
    <w:link w:val="Heading51"/>
    <w:pPr>
      <w:shd w:val="clear" w:color="auto" w:fill="FFFFFF"/>
      <w:spacing w:line="185" w:lineRule="auto"/>
      <w:outlineLvl w:val="4"/>
    </w:pPr>
    <w:rPr>
      <w:rFonts w:ascii="Arial" w:eastAsia="Arial" w:hAnsi="Arial" w:cs="Arial"/>
      <w:sz w:val="32"/>
      <w:szCs w:val="32"/>
    </w:rPr>
  </w:style>
  <w:style w:type="paragraph" w:customStyle="1" w:styleId="Picturecaption10">
    <w:name w:val="Picture caption|1"/>
    <w:basedOn w:val="Normal"/>
    <w:link w:val="Picturecaption1"/>
    <w:pPr>
      <w:shd w:val="clear" w:color="auto" w:fill="FFFFFF"/>
    </w:pPr>
    <w:rPr>
      <w:rFonts w:ascii="Arial" w:eastAsia="Arial" w:hAnsi="Arial" w:cs="Arial"/>
      <w:sz w:val="16"/>
      <w:szCs w:val="16"/>
    </w:rPr>
  </w:style>
  <w:style w:type="paragraph" w:customStyle="1" w:styleId="Heading910">
    <w:name w:val="Heading #9|1"/>
    <w:basedOn w:val="Normal"/>
    <w:link w:val="Heading91"/>
    <w:pPr>
      <w:shd w:val="clear" w:color="auto" w:fill="FFFFFF"/>
      <w:outlineLvl w:val="8"/>
    </w:pPr>
    <w:rPr>
      <w:rFonts w:ascii="Arial" w:eastAsia="Arial" w:hAnsi="Arial" w:cs="Arial"/>
      <w:color w:val="050F78"/>
    </w:rPr>
  </w:style>
  <w:style w:type="paragraph" w:customStyle="1" w:styleId="Headerorfooter20">
    <w:name w:val="Header or footer|2"/>
    <w:basedOn w:val="Normal"/>
    <w:link w:val="Headerorfooter2"/>
    <w:pPr>
      <w:shd w:val="clear" w:color="auto" w:fill="FFFFFF"/>
    </w:pPr>
    <w:rPr>
      <w:sz w:val="20"/>
      <w:szCs w:val="20"/>
    </w:rPr>
  </w:style>
  <w:style w:type="paragraph" w:customStyle="1" w:styleId="Heading410">
    <w:name w:val="Heading #4|1"/>
    <w:basedOn w:val="Normal"/>
    <w:link w:val="Heading41"/>
    <w:pPr>
      <w:shd w:val="clear" w:color="auto" w:fill="FFFFFF"/>
      <w:outlineLvl w:val="3"/>
    </w:pPr>
    <w:rPr>
      <w:rFonts w:ascii="Arial" w:eastAsia="Arial" w:hAnsi="Arial" w:cs="Arial"/>
      <w:sz w:val="38"/>
      <w:szCs w:val="38"/>
    </w:rPr>
  </w:style>
  <w:style w:type="paragraph" w:customStyle="1" w:styleId="Heading210">
    <w:name w:val="Heading #2|1"/>
    <w:basedOn w:val="Normal"/>
    <w:link w:val="Heading21"/>
    <w:pPr>
      <w:shd w:val="clear" w:color="auto" w:fill="FFFFFF"/>
      <w:outlineLvl w:val="1"/>
    </w:pPr>
    <w:rPr>
      <w:rFonts w:ascii="Arial" w:eastAsia="Arial" w:hAnsi="Arial" w:cs="Arial"/>
      <w:color w:val="050F78"/>
      <w:sz w:val="58"/>
      <w:szCs w:val="58"/>
    </w:rPr>
  </w:style>
  <w:style w:type="paragraph" w:customStyle="1" w:styleId="Heading610">
    <w:name w:val="Heading #6|1"/>
    <w:basedOn w:val="Normal"/>
    <w:link w:val="Heading61"/>
    <w:pPr>
      <w:shd w:val="clear" w:color="auto" w:fill="FFFFFF"/>
      <w:spacing w:after="440"/>
      <w:ind w:left="470"/>
      <w:outlineLvl w:val="5"/>
    </w:pPr>
    <w:rPr>
      <w:rFonts w:ascii="Arial" w:eastAsia="Arial" w:hAnsi="Arial" w:cs="Arial"/>
      <w:b/>
      <w:bCs/>
      <w:sz w:val="26"/>
      <w:szCs w:val="26"/>
    </w:rPr>
  </w:style>
  <w:style w:type="paragraph" w:customStyle="1" w:styleId="Heading1010">
    <w:name w:val="Heading #10|1"/>
    <w:basedOn w:val="Normal"/>
    <w:link w:val="Heading101"/>
    <w:pPr>
      <w:shd w:val="clear" w:color="auto" w:fill="FFFFFF"/>
    </w:pPr>
    <w:rPr>
      <w:rFonts w:ascii="Arial" w:eastAsia="Arial" w:hAnsi="Arial" w:cs="Arial"/>
      <w:b/>
      <w:bCs/>
      <w:sz w:val="18"/>
      <w:szCs w:val="18"/>
    </w:rPr>
  </w:style>
  <w:style w:type="paragraph" w:customStyle="1" w:styleId="Barcode10">
    <w:name w:val="Barcode|1"/>
    <w:basedOn w:val="Normal"/>
    <w:link w:val="Barcode1"/>
    <w:pPr>
      <w:shd w:val="clear" w:color="auto" w:fill="FFFFFF"/>
    </w:pPr>
    <w:rPr>
      <w:sz w:val="20"/>
      <w:szCs w:val="20"/>
    </w:rPr>
  </w:style>
  <w:style w:type="paragraph" w:customStyle="1" w:styleId="Heading310">
    <w:name w:val="Heading #3|1"/>
    <w:basedOn w:val="Normal"/>
    <w:link w:val="Heading31"/>
    <w:pPr>
      <w:shd w:val="clear" w:color="auto" w:fill="FFFFFF"/>
      <w:outlineLvl w:val="2"/>
    </w:pPr>
    <w:rPr>
      <w:rFonts w:ascii="Arial" w:eastAsia="Arial" w:hAnsi="Arial" w:cs="Arial"/>
      <w:color w:val="EBEBEB"/>
      <w:sz w:val="52"/>
      <w:szCs w:val="52"/>
    </w:rPr>
  </w:style>
  <w:style w:type="paragraph" w:customStyle="1" w:styleId="Headerorfooter10">
    <w:name w:val="Header or footer|1"/>
    <w:basedOn w:val="Normal"/>
    <w:link w:val="Headerorfooter1"/>
    <w:pPr>
      <w:shd w:val="clear" w:color="auto" w:fill="FFFFFF"/>
    </w:pPr>
    <w:rPr>
      <w:rFonts w:ascii="Arial" w:eastAsia="Arial" w:hAnsi="Arial" w:cs="Arial"/>
      <w:color w:val="050F78"/>
      <w:sz w:val="14"/>
      <w:szCs w:val="14"/>
    </w:rPr>
  </w:style>
  <w:style w:type="paragraph" w:customStyle="1" w:styleId="Bodytext30">
    <w:name w:val="Body text|3"/>
    <w:basedOn w:val="Normal"/>
    <w:link w:val="Bodytext3"/>
    <w:pPr>
      <w:shd w:val="clear" w:color="auto" w:fill="FFFFFF"/>
    </w:pPr>
    <w:rPr>
      <w:rFonts w:ascii="Arial" w:eastAsia="Arial" w:hAnsi="Arial" w:cs="Arial"/>
      <w:sz w:val="20"/>
      <w:szCs w:val="20"/>
    </w:rPr>
  </w:style>
  <w:style w:type="paragraph" w:customStyle="1" w:styleId="Bodytext50">
    <w:name w:val="Body text|5"/>
    <w:basedOn w:val="Normal"/>
    <w:link w:val="Bodytext5"/>
    <w:pPr>
      <w:shd w:val="clear" w:color="auto" w:fill="FFFFFF"/>
      <w:spacing w:after="40"/>
    </w:pPr>
    <w:rPr>
      <w:rFonts w:ascii="Arial" w:eastAsia="Arial" w:hAnsi="Arial" w:cs="Arial"/>
      <w:sz w:val="14"/>
      <w:szCs w:val="14"/>
    </w:rPr>
  </w:style>
  <w:style w:type="paragraph" w:customStyle="1" w:styleId="Heading110">
    <w:name w:val="Heading #1|1"/>
    <w:basedOn w:val="Normal"/>
    <w:link w:val="Heading11"/>
    <w:pPr>
      <w:shd w:val="clear" w:color="auto" w:fill="FFFFFF"/>
      <w:spacing w:line="209" w:lineRule="auto"/>
      <w:ind w:left="160"/>
      <w:outlineLvl w:val="0"/>
    </w:pPr>
    <w:rPr>
      <w:rFonts w:ascii="Arial" w:eastAsia="Arial" w:hAnsi="Arial" w:cs="Arial"/>
      <w:sz w:val="66"/>
      <w:szCs w:val="66"/>
    </w:rPr>
  </w:style>
  <w:style w:type="paragraph" w:customStyle="1" w:styleId="Bodytext40">
    <w:name w:val="Body text|4"/>
    <w:basedOn w:val="Normal"/>
    <w:link w:val="Bodytext4"/>
    <w:pPr>
      <w:shd w:val="clear" w:color="auto" w:fill="FFFFFF"/>
      <w:spacing w:line="257" w:lineRule="auto"/>
    </w:pPr>
    <w:rPr>
      <w:rFonts w:ascii="Arial" w:eastAsia="Arial" w:hAnsi="Arial" w:cs="Arial"/>
      <w:sz w:val="22"/>
      <w:szCs w:val="22"/>
    </w:rPr>
  </w:style>
  <w:style w:type="paragraph" w:customStyle="1" w:styleId="Bodytext60">
    <w:name w:val="Body text|6"/>
    <w:basedOn w:val="Normal"/>
    <w:link w:val="Bodytext6"/>
    <w:pPr>
      <w:shd w:val="clear" w:color="auto" w:fill="FFFFFF"/>
    </w:pPr>
    <w:rPr>
      <w:rFonts w:ascii="Arial" w:eastAsia="Arial" w:hAnsi="Arial" w:cs="Arial"/>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venu</dc:creator>
  <cp:lastModifiedBy>Venu Icsf</cp:lastModifiedBy>
  <cp:revision>2</cp:revision>
  <dcterms:created xsi:type="dcterms:W3CDTF">2020-08-03T06:44:00Z</dcterms:created>
  <dcterms:modified xsi:type="dcterms:W3CDTF">2020-08-03T06:44:00Z</dcterms:modified>
</cp:coreProperties>
</file>